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9AE" w:rsidRDefault="00F929AE">
      <w:pPr>
        <w:spacing w:before="2" w:after="0" w:line="260" w:lineRule="exact"/>
        <w:rPr>
          <w:sz w:val="26"/>
          <w:szCs w:val="26"/>
        </w:rPr>
      </w:pPr>
      <w:bookmarkStart w:id="0" w:name="_GoBack"/>
      <w:bookmarkEnd w:id="0"/>
    </w:p>
    <w:p w:rsidR="00F929AE" w:rsidRDefault="008041DF">
      <w:pPr>
        <w:spacing w:before="22" w:after="0" w:line="240" w:lineRule="auto"/>
        <w:ind w:left="100" w:right="-20"/>
        <w:rPr>
          <w:rFonts w:ascii="Times New Roman" w:eastAsia="Times New Roman" w:hAnsi="Times New Roman" w:cs="Times New Roman"/>
          <w:sz w:val="28"/>
          <w:szCs w:val="28"/>
        </w:rPr>
      </w:pPr>
      <w:r>
        <w:rPr>
          <w:rFonts w:ascii="Times New Roman" w:eastAsia="Times New Roman" w:hAnsi="Times New Roman" w:cs="Times New Roman"/>
          <w:b/>
          <w:bCs/>
          <w:spacing w:val="5"/>
          <w:sz w:val="28"/>
          <w:szCs w:val="28"/>
        </w:rPr>
        <w:t>C</w:t>
      </w:r>
      <w:r>
        <w:rPr>
          <w:rFonts w:ascii="Times New Roman" w:eastAsia="Times New Roman" w:hAnsi="Times New Roman" w:cs="Times New Roman"/>
          <w:b/>
          <w:bCs/>
          <w:spacing w:val="-6"/>
          <w:sz w:val="28"/>
          <w:szCs w:val="28"/>
        </w:rPr>
        <w:t>h</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3"/>
          <w:sz w:val="28"/>
          <w:szCs w:val="28"/>
        </w:rPr>
        <w:t>p</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z w:val="28"/>
          <w:szCs w:val="28"/>
        </w:rPr>
        <w:t>17</w:t>
      </w:r>
      <w:r>
        <w:rPr>
          <w:rFonts w:ascii="Times New Roman" w:eastAsia="Times New Roman" w:hAnsi="Times New Roman" w:cs="Times New Roman"/>
          <w:b/>
          <w:bCs/>
          <w:spacing w:val="2"/>
          <w:sz w:val="28"/>
          <w:szCs w:val="28"/>
        </w:rPr>
        <w:t>.</w:t>
      </w:r>
      <w:r>
        <w:rPr>
          <w:rFonts w:ascii="Times New Roman" w:eastAsia="Times New Roman" w:hAnsi="Times New Roman" w:cs="Times New Roman"/>
          <w:b/>
          <w:bCs/>
          <w:sz w:val="28"/>
          <w:szCs w:val="28"/>
        </w:rPr>
        <w:t>136</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Ho</w:t>
      </w:r>
      <w:r>
        <w:rPr>
          <w:rFonts w:ascii="Times New Roman" w:eastAsia="Times New Roman" w:hAnsi="Times New Roman" w:cs="Times New Roman"/>
          <w:b/>
          <w:bCs/>
          <w:spacing w:val="-2"/>
          <w:sz w:val="28"/>
          <w:szCs w:val="28"/>
        </w:rPr>
        <w:t>u</w:t>
      </w:r>
      <w:r>
        <w:rPr>
          <w:rFonts w:ascii="Times New Roman" w:eastAsia="Times New Roman" w:hAnsi="Times New Roman" w:cs="Times New Roman"/>
          <w:b/>
          <w:bCs/>
          <w:spacing w:val="2"/>
          <w:sz w:val="28"/>
          <w:szCs w:val="28"/>
        </w:rPr>
        <w:t>s</w:t>
      </w:r>
      <w:r>
        <w:rPr>
          <w:rFonts w:ascii="Times New Roman" w:eastAsia="Times New Roman" w:hAnsi="Times New Roman" w:cs="Times New Roman"/>
          <w:b/>
          <w:bCs/>
          <w:spacing w:val="4"/>
          <w:sz w:val="28"/>
          <w:szCs w:val="28"/>
        </w:rPr>
        <w:t>i</w:t>
      </w:r>
      <w:r>
        <w:rPr>
          <w:rFonts w:ascii="Times New Roman" w:eastAsia="Times New Roman" w:hAnsi="Times New Roman" w:cs="Times New Roman"/>
          <w:b/>
          <w:bCs/>
          <w:spacing w:val="-6"/>
          <w:sz w:val="28"/>
          <w:szCs w:val="28"/>
        </w:rPr>
        <w:t>n</w:t>
      </w:r>
      <w:r>
        <w:rPr>
          <w:rFonts w:ascii="Times New Roman" w:eastAsia="Times New Roman" w:hAnsi="Times New Roman" w:cs="Times New Roman"/>
          <w:b/>
          <w:bCs/>
          <w:sz w:val="28"/>
          <w:szCs w:val="28"/>
        </w:rPr>
        <w:t>g</w:t>
      </w:r>
    </w:p>
    <w:p w:rsidR="00F929AE" w:rsidRPr="00853316" w:rsidRDefault="00F929AE">
      <w:pPr>
        <w:spacing w:before="13" w:after="0" w:line="260" w:lineRule="exact"/>
        <w:rPr>
          <w:sz w:val="26"/>
          <w:szCs w:val="26"/>
        </w:rPr>
      </w:pPr>
    </w:p>
    <w:p w:rsidR="00F929AE" w:rsidRPr="00853316" w:rsidRDefault="008041DF">
      <w:pPr>
        <w:spacing w:after="0" w:line="240" w:lineRule="auto"/>
        <w:ind w:left="100" w:right="-20"/>
        <w:rPr>
          <w:rFonts w:ascii="Times New Roman" w:eastAsia="Times New Roman" w:hAnsi="Times New Roman" w:cs="Times New Roman"/>
          <w:sz w:val="24"/>
          <w:szCs w:val="24"/>
        </w:rPr>
      </w:pPr>
      <w:r w:rsidRPr="00853316">
        <w:rPr>
          <w:rFonts w:ascii="Times New Roman" w:eastAsia="Times New Roman" w:hAnsi="Times New Roman" w:cs="Times New Roman"/>
          <w:sz w:val="24"/>
          <w:szCs w:val="24"/>
        </w:rPr>
        <w:t>17</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136</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010</w:t>
      </w:r>
      <w:r w:rsidRPr="00853316">
        <w:rPr>
          <w:rFonts w:ascii="Times New Roman" w:eastAsia="Times New Roman" w:hAnsi="Times New Roman" w:cs="Times New Roman"/>
          <w:spacing w:val="-1"/>
          <w:sz w:val="24"/>
          <w:szCs w:val="24"/>
        </w:rPr>
        <w:t xml:space="preserve"> </w:t>
      </w:r>
      <w:r w:rsidRPr="00853316">
        <w:rPr>
          <w:rFonts w:ascii="Times New Roman" w:eastAsia="Times New Roman" w:hAnsi="Times New Roman" w:cs="Times New Roman"/>
          <w:sz w:val="24"/>
          <w:szCs w:val="24"/>
        </w:rPr>
        <w:t>-</w:t>
      </w:r>
      <w:r w:rsidRPr="00853316">
        <w:rPr>
          <w:rFonts w:ascii="Times New Roman" w:eastAsia="Times New Roman" w:hAnsi="Times New Roman" w:cs="Times New Roman"/>
          <w:spacing w:val="-1"/>
          <w:sz w:val="24"/>
          <w:szCs w:val="24"/>
        </w:rPr>
        <w:t xml:space="preserve"> </w:t>
      </w:r>
      <w:r w:rsidRPr="00853316">
        <w:rPr>
          <w:rFonts w:ascii="Times New Roman" w:eastAsia="Times New Roman" w:hAnsi="Times New Roman" w:cs="Times New Roman"/>
          <w:spacing w:val="1"/>
          <w:sz w:val="24"/>
          <w:szCs w:val="24"/>
        </w:rPr>
        <w:t>P</w:t>
      </w:r>
      <w:r w:rsidRPr="00853316">
        <w:rPr>
          <w:rFonts w:ascii="Times New Roman" w:eastAsia="Times New Roman" w:hAnsi="Times New Roman" w:cs="Times New Roman"/>
          <w:sz w:val="24"/>
          <w:szCs w:val="24"/>
        </w:rPr>
        <w:t>u</w:t>
      </w:r>
      <w:r w:rsidRPr="00853316">
        <w:rPr>
          <w:rFonts w:ascii="Times New Roman" w:eastAsia="Times New Roman" w:hAnsi="Times New Roman" w:cs="Times New Roman"/>
          <w:spacing w:val="1"/>
          <w:sz w:val="24"/>
          <w:szCs w:val="24"/>
        </w:rPr>
        <w:t>r</w:t>
      </w:r>
      <w:r w:rsidRPr="00853316">
        <w:rPr>
          <w:rFonts w:ascii="Times New Roman" w:eastAsia="Times New Roman" w:hAnsi="Times New Roman" w:cs="Times New Roman"/>
          <w:spacing w:val="-5"/>
          <w:sz w:val="24"/>
          <w:szCs w:val="24"/>
        </w:rPr>
        <w:t>p</w:t>
      </w:r>
      <w:r w:rsidRPr="00853316">
        <w:rPr>
          <w:rFonts w:ascii="Times New Roman" w:eastAsia="Times New Roman" w:hAnsi="Times New Roman" w:cs="Times New Roman"/>
          <w:spacing w:val="5"/>
          <w:sz w:val="24"/>
          <w:szCs w:val="24"/>
        </w:rPr>
        <w:t>o</w:t>
      </w:r>
      <w:r w:rsidRPr="00853316">
        <w:rPr>
          <w:rFonts w:ascii="Times New Roman" w:eastAsia="Times New Roman" w:hAnsi="Times New Roman" w:cs="Times New Roman"/>
          <w:spacing w:val="-2"/>
          <w:sz w:val="24"/>
          <w:szCs w:val="24"/>
        </w:rPr>
        <w:t>s</w:t>
      </w:r>
      <w:r w:rsidRPr="00853316">
        <w:rPr>
          <w:rFonts w:ascii="Times New Roman" w:eastAsia="Times New Roman" w:hAnsi="Times New Roman" w:cs="Times New Roman"/>
          <w:sz w:val="24"/>
          <w:szCs w:val="24"/>
        </w:rPr>
        <w:t>e</w:t>
      </w:r>
      <w:r w:rsidRPr="00853316">
        <w:rPr>
          <w:rFonts w:ascii="Times New Roman" w:eastAsia="Times New Roman" w:hAnsi="Times New Roman" w:cs="Times New Roman"/>
          <w:spacing w:val="-3"/>
          <w:sz w:val="24"/>
          <w:szCs w:val="24"/>
        </w:rPr>
        <w:t xml:space="preserve"> </w:t>
      </w:r>
      <w:r w:rsidRPr="00853316">
        <w:rPr>
          <w:rFonts w:ascii="Times New Roman" w:eastAsia="Times New Roman" w:hAnsi="Times New Roman" w:cs="Times New Roman"/>
          <w:spacing w:val="5"/>
          <w:sz w:val="24"/>
          <w:szCs w:val="24"/>
        </w:rPr>
        <w:t>o</w:t>
      </w:r>
      <w:r w:rsidRPr="00853316">
        <w:rPr>
          <w:rFonts w:ascii="Times New Roman" w:eastAsia="Times New Roman" w:hAnsi="Times New Roman" w:cs="Times New Roman"/>
          <w:sz w:val="24"/>
          <w:szCs w:val="24"/>
        </w:rPr>
        <w:t>f</w:t>
      </w:r>
      <w:r w:rsidRPr="00853316">
        <w:rPr>
          <w:rFonts w:ascii="Times New Roman" w:eastAsia="Times New Roman" w:hAnsi="Times New Roman" w:cs="Times New Roman"/>
          <w:spacing w:val="-6"/>
          <w:sz w:val="24"/>
          <w:szCs w:val="24"/>
        </w:rPr>
        <w:t xml:space="preserve"> </w:t>
      </w:r>
      <w:r w:rsidRPr="00853316">
        <w:rPr>
          <w:rFonts w:ascii="Times New Roman" w:eastAsia="Times New Roman" w:hAnsi="Times New Roman" w:cs="Times New Roman"/>
          <w:spacing w:val="3"/>
          <w:sz w:val="24"/>
          <w:szCs w:val="24"/>
        </w:rPr>
        <w:t>C</w:t>
      </w:r>
      <w:r w:rsidRPr="00853316">
        <w:rPr>
          <w:rFonts w:ascii="Times New Roman" w:eastAsia="Times New Roman" w:hAnsi="Times New Roman" w:cs="Times New Roman"/>
          <w:spacing w:val="-5"/>
          <w:sz w:val="24"/>
          <w:szCs w:val="24"/>
        </w:rPr>
        <w:t>h</w:t>
      </w:r>
      <w:r w:rsidRPr="00853316">
        <w:rPr>
          <w:rFonts w:ascii="Times New Roman" w:eastAsia="Times New Roman" w:hAnsi="Times New Roman" w:cs="Times New Roman"/>
          <w:spacing w:val="-1"/>
          <w:sz w:val="24"/>
          <w:szCs w:val="24"/>
        </w:rPr>
        <w:t>a</w:t>
      </w:r>
      <w:r w:rsidRPr="00853316">
        <w:rPr>
          <w:rFonts w:ascii="Times New Roman" w:eastAsia="Times New Roman" w:hAnsi="Times New Roman" w:cs="Times New Roman"/>
          <w:sz w:val="24"/>
          <w:szCs w:val="24"/>
        </w:rPr>
        <w:t>p</w:t>
      </w:r>
      <w:r w:rsidRPr="00853316">
        <w:rPr>
          <w:rFonts w:ascii="Times New Roman" w:eastAsia="Times New Roman" w:hAnsi="Times New Roman" w:cs="Times New Roman"/>
          <w:spacing w:val="5"/>
          <w:sz w:val="24"/>
          <w:szCs w:val="24"/>
        </w:rPr>
        <w:t>t</w:t>
      </w:r>
      <w:r w:rsidRPr="00853316">
        <w:rPr>
          <w:rFonts w:ascii="Times New Roman" w:eastAsia="Times New Roman" w:hAnsi="Times New Roman" w:cs="Times New Roman"/>
          <w:spacing w:val="-1"/>
          <w:sz w:val="24"/>
          <w:szCs w:val="24"/>
        </w:rPr>
        <w:t>e</w:t>
      </w:r>
      <w:r w:rsidRPr="00853316">
        <w:rPr>
          <w:rFonts w:ascii="Times New Roman" w:eastAsia="Times New Roman" w:hAnsi="Times New Roman" w:cs="Times New Roman"/>
          <w:sz w:val="24"/>
          <w:szCs w:val="24"/>
        </w:rPr>
        <w:t>r</w:t>
      </w:r>
    </w:p>
    <w:p w:rsidR="00F929AE" w:rsidRPr="00853316" w:rsidRDefault="008041DF">
      <w:pPr>
        <w:spacing w:after="0" w:line="274" w:lineRule="exact"/>
        <w:ind w:left="100" w:right="-20"/>
        <w:rPr>
          <w:rFonts w:ascii="Times New Roman" w:eastAsia="Times New Roman" w:hAnsi="Times New Roman" w:cs="Times New Roman"/>
          <w:sz w:val="24"/>
          <w:szCs w:val="24"/>
        </w:rPr>
      </w:pPr>
      <w:r w:rsidRPr="00853316">
        <w:rPr>
          <w:rFonts w:ascii="Times New Roman" w:eastAsia="Times New Roman" w:hAnsi="Times New Roman" w:cs="Times New Roman"/>
          <w:sz w:val="24"/>
          <w:szCs w:val="24"/>
        </w:rPr>
        <w:t>17</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136</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020</w:t>
      </w:r>
      <w:r w:rsidRPr="00853316">
        <w:rPr>
          <w:rFonts w:ascii="Times New Roman" w:eastAsia="Times New Roman" w:hAnsi="Times New Roman" w:cs="Times New Roman"/>
          <w:spacing w:val="-1"/>
          <w:sz w:val="24"/>
          <w:szCs w:val="24"/>
        </w:rPr>
        <w:t xml:space="preserve"> </w:t>
      </w:r>
      <w:r w:rsidRPr="00853316">
        <w:rPr>
          <w:rFonts w:ascii="Times New Roman" w:eastAsia="Times New Roman" w:hAnsi="Times New Roman" w:cs="Times New Roman"/>
          <w:sz w:val="24"/>
          <w:szCs w:val="24"/>
        </w:rPr>
        <w:t>-</w:t>
      </w:r>
      <w:r w:rsidRPr="00853316">
        <w:rPr>
          <w:rFonts w:ascii="Times New Roman" w:eastAsia="Times New Roman" w:hAnsi="Times New Roman" w:cs="Times New Roman"/>
          <w:spacing w:val="4"/>
          <w:sz w:val="24"/>
          <w:szCs w:val="24"/>
        </w:rPr>
        <w:t xml:space="preserve"> </w:t>
      </w:r>
      <w:r w:rsidR="007A0BEC" w:rsidRPr="00853316">
        <w:rPr>
          <w:rFonts w:ascii="Times New Roman" w:eastAsia="Times New Roman" w:hAnsi="Times New Roman" w:cs="Times New Roman"/>
          <w:spacing w:val="-5"/>
          <w:sz w:val="24"/>
          <w:szCs w:val="24"/>
        </w:rPr>
        <w:t>Applicability</w:t>
      </w:r>
    </w:p>
    <w:p w:rsidR="00F929AE" w:rsidRPr="00853316" w:rsidRDefault="008041DF">
      <w:pPr>
        <w:spacing w:before="2" w:after="0" w:line="240" w:lineRule="auto"/>
        <w:ind w:left="100" w:right="-20"/>
        <w:rPr>
          <w:rFonts w:ascii="Times New Roman" w:eastAsia="Times New Roman" w:hAnsi="Times New Roman" w:cs="Times New Roman"/>
          <w:sz w:val="24"/>
          <w:szCs w:val="24"/>
        </w:rPr>
      </w:pPr>
      <w:r w:rsidRPr="00853316">
        <w:rPr>
          <w:rFonts w:ascii="Times New Roman" w:eastAsia="Times New Roman" w:hAnsi="Times New Roman" w:cs="Times New Roman"/>
          <w:sz w:val="24"/>
          <w:szCs w:val="24"/>
        </w:rPr>
        <w:t>17</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136</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030</w:t>
      </w:r>
      <w:r w:rsidRPr="00853316">
        <w:rPr>
          <w:rFonts w:ascii="Times New Roman" w:eastAsia="Times New Roman" w:hAnsi="Times New Roman" w:cs="Times New Roman"/>
          <w:spacing w:val="-1"/>
          <w:sz w:val="24"/>
          <w:szCs w:val="24"/>
        </w:rPr>
        <w:t xml:space="preserve"> </w:t>
      </w:r>
      <w:r w:rsidRPr="00853316">
        <w:rPr>
          <w:rFonts w:ascii="Times New Roman" w:eastAsia="Times New Roman" w:hAnsi="Times New Roman" w:cs="Times New Roman"/>
          <w:sz w:val="24"/>
          <w:szCs w:val="24"/>
        </w:rPr>
        <w:t>-</w:t>
      </w:r>
      <w:r w:rsidRPr="00853316">
        <w:rPr>
          <w:rFonts w:ascii="Times New Roman" w:eastAsia="Times New Roman" w:hAnsi="Times New Roman" w:cs="Times New Roman"/>
          <w:spacing w:val="4"/>
          <w:sz w:val="24"/>
          <w:szCs w:val="24"/>
        </w:rPr>
        <w:t xml:space="preserve"> </w:t>
      </w:r>
      <w:r w:rsidR="00F55A0B" w:rsidRPr="00853316">
        <w:rPr>
          <w:rFonts w:ascii="Times New Roman" w:hAnsi="Times New Roman" w:cs="Times New Roman"/>
          <w:sz w:val="24"/>
          <w:szCs w:val="24"/>
        </w:rPr>
        <w:t>Housing Mitigation Credit for Existing Uses</w:t>
      </w:r>
    </w:p>
    <w:p w:rsidR="00F929AE" w:rsidRPr="00853316" w:rsidRDefault="008041DF">
      <w:pPr>
        <w:spacing w:after="0" w:line="274" w:lineRule="exact"/>
        <w:ind w:left="100" w:right="-20"/>
        <w:rPr>
          <w:rFonts w:ascii="Times New Roman" w:eastAsia="Times New Roman" w:hAnsi="Times New Roman" w:cs="Times New Roman"/>
          <w:sz w:val="24"/>
          <w:szCs w:val="24"/>
        </w:rPr>
      </w:pPr>
      <w:r w:rsidRPr="00853316">
        <w:rPr>
          <w:rFonts w:ascii="Times New Roman" w:eastAsia="Times New Roman" w:hAnsi="Times New Roman" w:cs="Times New Roman"/>
          <w:sz w:val="24"/>
          <w:szCs w:val="24"/>
        </w:rPr>
        <w:t>17</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136</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040</w:t>
      </w:r>
      <w:r w:rsidRPr="00853316">
        <w:rPr>
          <w:rFonts w:ascii="Times New Roman" w:eastAsia="Times New Roman" w:hAnsi="Times New Roman" w:cs="Times New Roman"/>
          <w:spacing w:val="-1"/>
          <w:sz w:val="24"/>
          <w:szCs w:val="24"/>
        </w:rPr>
        <w:t xml:space="preserve"> </w:t>
      </w:r>
      <w:r w:rsidRPr="00853316">
        <w:rPr>
          <w:rFonts w:ascii="Times New Roman" w:eastAsia="Times New Roman" w:hAnsi="Times New Roman" w:cs="Times New Roman"/>
          <w:sz w:val="24"/>
          <w:szCs w:val="24"/>
        </w:rPr>
        <w:t>-</w:t>
      </w:r>
      <w:r w:rsidRPr="00853316">
        <w:rPr>
          <w:rFonts w:ascii="Times New Roman" w:eastAsia="Times New Roman" w:hAnsi="Times New Roman" w:cs="Times New Roman"/>
          <w:spacing w:val="4"/>
          <w:sz w:val="24"/>
          <w:szCs w:val="24"/>
        </w:rPr>
        <w:t xml:space="preserve"> </w:t>
      </w:r>
      <w:r w:rsidR="00F55A0B" w:rsidRPr="00853316">
        <w:rPr>
          <w:rFonts w:ascii="Times New Roman" w:eastAsia="Times New Roman" w:hAnsi="Times New Roman" w:cs="Times New Roman"/>
          <w:spacing w:val="-5"/>
          <w:sz w:val="24"/>
          <w:szCs w:val="24"/>
        </w:rPr>
        <w:t>H</w:t>
      </w:r>
      <w:r w:rsidR="00F55A0B" w:rsidRPr="00853316">
        <w:rPr>
          <w:rFonts w:ascii="Times New Roman" w:eastAsia="Times New Roman" w:hAnsi="Times New Roman" w:cs="Times New Roman"/>
          <w:spacing w:val="5"/>
          <w:sz w:val="24"/>
          <w:szCs w:val="24"/>
        </w:rPr>
        <w:t>o</w:t>
      </w:r>
      <w:r w:rsidR="00F55A0B" w:rsidRPr="00853316">
        <w:rPr>
          <w:rFonts w:ascii="Times New Roman" w:eastAsia="Times New Roman" w:hAnsi="Times New Roman" w:cs="Times New Roman"/>
          <w:sz w:val="24"/>
          <w:szCs w:val="24"/>
        </w:rPr>
        <w:t>u</w:t>
      </w:r>
      <w:r w:rsidR="00F55A0B" w:rsidRPr="00853316">
        <w:rPr>
          <w:rFonts w:ascii="Times New Roman" w:eastAsia="Times New Roman" w:hAnsi="Times New Roman" w:cs="Times New Roman"/>
          <w:spacing w:val="-2"/>
          <w:sz w:val="24"/>
          <w:szCs w:val="24"/>
        </w:rPr>
        <w:t>s</w:t>
      </w:r>
      <w:r w:rsidR="00F55A0B" w:rsidRPr="00853316">
        <w:rPr>
          <w:rFonts w:ascii="Times New Roman" w:eastAsia="Times New Roman" w:hAnsi="Times New Roman" w:cs="Times New Roman"/>
          <w:spacing w:val="-4"/>
          <w:sz w:val="24"/>
          <w:szCs w:val="24"/>
        </w:rPr>
        <w:t>i</w:t>
      </w:r>
      <w:r w:rsidR="00F55A0B" w:rsidRPr="00853316">
        <w:rPr>
          <w:rFonts w:ascii="Times New Roman" w:eastAsia="Times New Roman" w:hAnsi="Times New Roman" w:cs="Times New Roman"/>
          <w:spacing w:val="-5"/>
          <w:sz w:val="24"/>
          <w:szCs w:val="24"/>
        </w:rPr>
        <w:t>n</w:t>
      </w:r>
      <w:r w:rsidR="00F55A0B" w:rsidRPr="00853316">
        <w:rPr>
          <w:rFonts w:ascii="Times New Roman" w:eastAsia="Times New Roman" w:hAnsi="Times New Roman" w:cs="Times New Roman"/>
          <w:sz w:val="24"/>
          <w:szCs w:val="24"/>
        </w:rPr>
        <w:t>g</w:t>
      </w:r>
      <w:r w:rsidR="00F55A0B" w:rsidRPr="00853316">
        <w:rPr>
          <w:rFonts w:ascii="Times New Roman" w:eastAsia="Times New Roman" w:hAnsi="Times New Roman" w:cs="Times New Roman"/>
          <w:spacing w:val="2"/>
          <w:sz w:val="24"/>
          <w:szCs w:val="24"/>
        </w:rPr>
        <w:t xml:space="preserve"> </w:t>
      </w:r>
      <w:r w:rsidR="00F55A0B" w:rsidRPr="00853316">
        <w:rPr>
          <w:rFonts w:ascii="Times New Roman" w:eastAsia="Times New Roman" w:hAnsi="Times New Roman" w:cs="Times New Roman"/>
          <w:spacing w:val="6"/>
          <w:sz w:val="24"/>
          <w:szCs w:val="24"/>
        </w:rPr>
        <w:t>I</w:t>
      </w:r>
      <w:r w:rsidR="00F55A0B" w:rsidRPr="00853316">
        <w:rPr>
          <w:rFonts w:ascii="Times New Roman" w:eastAsia="Times New Roman" w:hAnsi="Times New Roman" w:cs="Times New Roman"/>
          <w:spacing w:val="-9"/>
          <w:sz w:val="24"/>
          <w:szCs w:val="24"/>
        </w:rPr>
        <w:t>m</w:t>
      </w:r>
      <w:r w:rsidR="00F55A0B" w:rsidRPr="00853316">
        <w:rPr>
          <w:rFonts w:ascii="Times New Roman" w:eastAsia="Times New Roman" w:hAnsi="Times New Roman" w:cs="Times New Roman"/>
          <w:sz w:val="24"/>
          <w:szCs w:val="24"/>
        </w:rPr>
        <w:t>p</w:t>
      </w:r>
      <w:r w:rsidR="00F55A0B" w:rsidRPr="00853316">
        <w:rPr>
          <w:rFonts w:ascii="Times New Roman" w:eastAsia="Times New Roman" w:hAnsi="Times New Roman" w:cs="Times New Roman"/>
          <w:spacing w:val="-1"/>
          <w:sz w:val="24"/>
          <w:szCs w:val="24"/>
        </w:rPr>
        <w:t>ac</w:t>
      </w:r>
      <w:r w:rsidR="00F55A0B" w:rsidRPr="00853316">
        <w:rPr>
          <w:rFonts w:ascii="Times New Roman" w:eastAsia="Times New Roman" w:hAnsi="Times New Roman" w:cs="Times New Roman"/>
          <w:sz w:val="24"/>
          <w:szCs w:val="24"/>
        </w:rPr>
        <w:t>t</w:t>
      </w:r>
      <w:r w:rsidR="00F55A0B" w:rsidRPr="00853316">
        <w:rPr>
          <w:rFonts w:ascii="Times New Roman" w:eastAsia="Times New Roman" w:hAnsi="Times New Roman" w:cs="Times New Roman"/>
          <w:spacing w:val="7"/>
          <w:sz w:val="24"/>
          <w:szCs w:val="24"/>
        </w:rPr>
        <w:t xml:space="preserve"> </w:t>
      </w:r>
      <w:r w:rsidR="00F55A0B" w:rsidRPr="00853316">
        <w:rPr>
          <w:rFonts w:ascii="Times New Roman" w:eastAsia="Times New Roman" w:hAnsi="Times New Roman" w:cs="Times New Roman"/>
          <w:spacing w:val="2"/>
          <w:sz w:val="24"/>
          <w:szCs w:val="24"/>
        </w:rPr>
        <w:t>M</w:t>
      </w:r>
      <w:r w:rsidR="00F55A0B" w:rsidRPr="00853316">
        <w:rPr>
          <w:rFonts w:ascii="Times New Roman" w:eastAsia="Times New Roman" w:hAnsi="Times New Roman" w:cs="Times New Roman"/>
          <w:spacing w:val="-9"/>
          <w:sz w:val="24"/>
          <w:szCs w:val="24"/>
        </w:rPr>
        <w:t>i</w:t>
      </w:r>
      <w:r w:rsidR="00F55A0B" w:rsidRPr="00853316">
        <w:rPr>
          <w:rFonts w:ascii="Times New Roman" w:eastAsia="Times New Roman" w:hAnsi="Times New Roman" w:cs="Times New Roman"/>
          <w:spacing w:val="10"/>
          <w:sz w:val="24"/>
          <w:szCs w:val="24"/>
        </w:rPr>
        <w:t>t</w:t>
      </w:r>
      <w:r w:rsidR="00F55A0B" w:rsidRPr="00853316">
        <w:rPr>
          <w:rFonts w:ascii="Times New Roman" w:eastAsia="Times New Roman" w:hAnsi="Times New Roman" w:cs="Times New Roman"/>
          <w:spacing w:val="-9"/>
          <w:sz w:val="24"/>
          <w:szCs w:val="24"/>
        </w:rPr>
        <w:t>i</w:t>
      </w:r>
      <w:r w:rsidR="00F55A0B" w:rsidRPr="00853316">
        <w:rPr>
          <w:rFonts w:ascii="Times New Roman" w:eastAsia="Times New Roman" w:hAnsi="Times New Roman" w:cs="Times New Roman"/>
          <w:sz w:val="24"/>
          <w:szCs w:val="24"/>
        </w:rPr>
        <w:t>g</w:t>
      </w:r>
      <w:r w:rsidR="00F55A0B" w:rsidRPr="00853316">
        <w:rPr>
          <w:rFonts w:ascii="Times New Roman" w:eastAsia="Times New Roman" w:hAnsi="Times New Roman" w:cs="Times New Roman"/>
          <w:spacing w:val="-1"/>
          <w:sz w:val="24"/>
          <w:szCs w:val="24"/>
        </w:rPr>
        <w:t>a</w:t>
      </w:r>
      <w:r w:rsidR="00F55A0B" w:rsidRPr="00853316">
        <w:rPr>
          <w:rFonts w:ascii="Times New Roman" w:eastAsia="Times New Roman" w:hAnsi="Times New Roman" w:cs="Times New Roman"/>
          <w:spacing w:val="10"/>
          <w:sz w:val="24"/>
          <w:szCs w:val="24"/>
        </w:rPr>
        <w:t>t</w:t>
      </w:r>
      <w:r w:rsidR="00F55A0B" w:rsidRPr="00853316">
        <w:rPr>
          <w:rFonts w:ascii="Times New Roman" w:eastAsia="Times New Roman" w:hAnsi="Times New Roman" w:cs="Times New Roman"/>
          <w:spacing w:val="-9"/>
          <w:sz w:val="24"/>
          <w:szCs w:val="24"/>
        </w:rPr>
        <w:t>i</w:t>
      </w:r>
      <w:r w:rsidR="00F55A0B" w:rsidRPr="00853316">
        <w:rPr>
          <w:rFonts w:ascii="Times New Roman" w:eastAsia="Times New Roman" w:hAnsi="Times New Roman" w:cs="Times New Roman"/>
          <w:spacing w:val="5"/>
          <w:sz w:val="24"/>
          <w:szCs w:val="24"/>
        </w:rPr>
        <w:t>o</w:t>
      </w:r>
      <w:r w:rsidR="00F55A0B" w:rsidRPr="00853316">
        <w:rPr>
          <w:rFonts w:ascii="Times New Roman" w:eastAsia="Times New Roman" w:hAnsi="Times New Roman" w:cs="Times New Roman"/>
          <w:sz w:val="24"/>
          <w:szCs w:val="24"/>
        </w:rPr>
        <w:t>n</w:t>
      </w:r>
      <w:r w:rsidR="00F55A0B" w:rsidRPr="00853316">
        <w:rPr>
          <w:rFonts w:ascii="Times New Roman" w:eastAsia="Times New Roman" w:hAnsi="Times New Roman" w:cs="Times New Roman"/>
          <w:spacing w:val="-3"/>
          <w:sz w:val="24"/>
          <w:szCs w:val="24"/>
        </w:rPr>
        <w:t xml:space="preserve"> </w:t>
      </w:r>
      <w:r w:rsidR="00F55A0B" w:rsidRPr="00853316">
        <w:rPr>
          <w:rFonts w:ascii="Times New Roman" w:eastAsia="Times New Roman" w:hAnsi="Times New Roman" w:cs="Times New Roman"/>
          <w:spacing w:val="-4"/>
          <w:sz w:val="24"/>
          <w:szCs w:val="24"/>
        </w:rPr>
        <w:t>F</w:t>
      </w:r>
      <w:r w:rsidR="00F55A0B" w:rsidRPr="00853316">
        <w:rPr>
          <w:rFonts w:ascii="Times New Roman" w:eastAsia="Times New Roman" w:hAnsi="Times New Roman" w:cs="Times New Roman"/>
          <w:spacing w:val="4"/>
          <w:sz w:val="24"/>
          <w:szCs w:val="24"/>
        </w:rPr>
        <w:t>e</w:t>
      </w:r>
      <w:r w:rsidR="00F55A0B" w:rsidRPr="00853316">
        <w:rPr>
          <w:rFonts w:ascii="Times New Roman" w:eastAsia="Times New Roman" w:hAnsi="Times New Roman" w:cs="Times New Roman"/>
          <w:spacing w:val="-1"/>
          <w:sz w:val="24"/>
          <w:szCs w:val="24"/>
        </w:rPr>
        <w:t>e</w:t>
      </w:r>
      <w:r w:rsidR="00F55A0B" w:rsidRPr="00853316">
        <w:rPr>
          <w:rFonts w:ascii="Times New Roman" w:eastAsia="Times New Roman" w:hAnsi="Times New Roman" w:cs="Times New Roman"/>
          <w:sz w:val="24"/>
          <w:szCs w:val="24"/>
        </w:rPr>
        <w:t>s</w:t>
      </w:r>
    </w:p>
    <w:p w:rsidR="00F929AE" w:rsidRPr="00853316" w:rsidRDefault="008041DF">
      <w:pPr>
        <w:spacing w:before="2" w:after="0" w:line="240" w:lineRule="auto"/>
        <w:ind w:left="100" w:right="-20"/>
        <w:rPr>
          <w:rFonts w:ascii="Times New Roman" w:eastAsia="Times New Roman" w:hAnsi="Times New Roman" w:cs="Times New Roman"/>
          <w:sz w:val="24"/>
          <w:szCs w:val="24"/>
        </w:rPr>
      </w:pPr>
      <w:r w:rsidRPr="00853316">
        <w:rPr>
          <w:rFonts w:ascii="Times New Roman" w:eastAsia="Times New Roman" w:hAnsi="Times New Roman" w:cs="Times New Roman"/>
          <w:sz w:val="24"/>
          <w:szCs w:val="24"/>
        </w:rPr>
        <w:t>17</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136</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050</w:t>
      </w:r>
      <w:r w:rsidRPr="00853316">
        <w:rPr>
          <w:rFonts w:ascii="Times New Roman" w:eastAsia="Times New Roman" w:hAnsi="Times New Roman" w:cs="Times New Roman"/>
          <w:spacing w:val="-1"/>
          <w:sz w:val="24"/>
          <w:szCs w:val="24"/>
        </w:rPr>
        <w:t xml:space="preserve"> </w:t>
      </w:r>
      <w:r w:rsidRPr="00853316">
        <w:rPr>
          <w:rFonts w:ascii="Times New Roman" w:eastAsia="Times New Roman" w:hAnsi="Times New Roman" w:cs="Times New Roman"/>
          <w:sz w:val="24"/>
          <w:szCs w:val="24"/>
        </w:rPr>
        <w:t>-</w:t>
      </w:r>
      <w:r w:rsidRPr="00853316">
        <w:rPr>
          <w:rFonts w:ascii="Times New Roman" w:eastAsia="Times New Roman" w:hAnsi="Times New Roman" w:cs="Times New Roman"/>
          <w:spacing w:val="-1"/>
          <w:sz w:val="24"/>
          <w:szCs w:val="24"/>
        </w:rPr>
        <w:t xml:space="preserve"> </w:t>
      </w:r>
      <w:r w:rsidR="00F55A0B" w:rsidRPr="00853316">
        <w:rPr>
          <w:rFonts w:ascii="Times New Roman" w:hAnsi="Times New Roman" w:cs="Times New Roman"/>
          <w:sz w:val="24"/>
          <w:szCs w:val="24"/>
        </w:rPr>
        <w:t>On-Site Provision of Units</w:t>
      </w:r>
    </w:p>
    <w:p w:rsidR="00F55A0B" w:rsidRPr="00853316" w:rsidRDefault="008041DF" w:rsidP="00F55A0B">
      <w:pPr>
        <w:spacing w:after="0" w:line="274" w:lineRule="exact"/>
        <w:ind w:left="100" w:right="-20"/>
        <w:rPr>
          <w:rFonts w:ascii="Times New Roman" w:eastAsia="Times New Roman" w:hAnsi="Times New Roman" w:cs="Times New Roman"/>
          <w:sz w:val="24"/>
          <w:szCs w:val="24"/>
        </w:rPr>
      </w:pPr>
      <w:r w:rsidRPr="00853316">
        <w:rPr>
          <w:rFonts w:ascii="Times New Roman" w:eastAsia="Times New Roman" w:hAnsi="Times New Roman" w:cs="Times New Roman"/>
          <w:sz w:val="24"/>
          <w:szCs w:val="24"/>
        </w:rPr>
        <w:t>17</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136</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060</w:t>
      </w:r>
      <w:r w:rsidRPr="00853316">
        <w:rPr>
          <w:rFonts w:ascii="Times New Roman" w:eastAsia="Times New Roman" w:hAnsi="Times New Roman" w:cs="Times New Roman"/>
          <w:spacing w:val="-1"/>
          <w:sz w:val="24"/>
          <w:szCs w:val="24"/>
        </w:rPr>
        <w:t xml:space="preserve"> </w:t>
      </w:r>
      <w:r w:rsidRPr="00853316">
        <w:rPr>
          <w:rFonts w:ascii="Times New Roman" w:eastAsia="Times New Roman" w:hAnsi="Times New Roman" w:cs="Times New Roman"/>
          <w:sz w:val="24"/>
          <w:szCs w:val="24"/>
        </w:rPr>
        <w:t>-</w:t>
      </w:r>
      <w:r w:rsidRPr="00853316">
        <w:rPr>
          <w:rFonts w:ascii="Times New Roman" w:eastAsia="Times New Roman" w:hAnsi="Times New Roman" w:cs="Times New Roman"/>
          <w:spacing w:val="4"/>
          <w:sz w:val="24"/>
          <w:szCs w:val="24"/>
        </w:rPr>
        <w:t xml:space="preserve"> </w:t>
      </w:r>
      <w:r w:rsidR="00F55A0B" w:rsidRPr="00853316">
        <w:rPr>
          <w:rFonts w:ascii="Times New Roman" w:hAnsi="Times New Roman" w:cs="Times New Roman"/>
          <w:sz w:val="24"/>
          <w:szCs w:val="24"/>
        </w:rPr>
        <w:t>Off-Site Provision of Units</w:t>
      </w:r>
      <w:r w:rsidR="00F55A0B" w:rsidRPr="00853316">
        <w:rPr>
          <w:rFonts w:ascii="Times New Roman" w:eastAsia="Times New Roman" w:hAnsi="Times New Roman" w:cs="Times New Roman"/>
          <w:sz w:val="24"/>
          <w:szCs w:val="24"/>
        </w:rPr>
        <w:t xml:space="preserve"> </w:t>
      </w:r>
    </w:p>
    <w:p w:rsidR="00F929AE" w:rsidRPr="00853316" w:rsidRDefault="008041DF" w:rsidP="00F55A0B">
      <w:pPr>
        <w:spacing w:after="0" w:line="274" w:lineRule="exact"/>
        <w:ind w:left="100" w:right="-20"/>
        <w:rPr>
          <w:rFonts w:ascii="Times New Roman" w:eastAsia="Times New Roman" w:hAnsi="Times New Roman" w:cs="Times New Roman"/>
          <w:sz w:val="24"/>
          <w:szCs w:val="24"/>
        </w:rPr>
      </w:pPr>
      <w:r w:rsidRPr="00853316">
        <w:rPr>
          <w:rFonts w:ascii="Times New Roman" w:eastAsia="Times New Roman" w:hAnsi="Times New Roman" w:cs="Times New Roman"/>
          <w:sz w:val="24"/>
          <w:szCs w:val="24"/>
        </w:rPr>
        <w:t>17</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136</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070</w:t>
      </w:r>
      <w:r w:rsidRPr="00853316">
        <w:rPr>
          <w:rFonts w:ascii="Times New Roman" w:eastAsia="Times New Roman" w:hAnsi="Times New Roman" w:cs="Times New Roman"/>
          <w:spacing w:val="-1"/>
          <w:sz w:val="24"/>
          <w:szCs w:val="24"/>
        </w:rPr>
        <w:t xml:space="preserve"> </w:t>
      </w:r>
      <w:r w:rsidRPr="00853316">
        <w:rPr>
          <w:rFonts w:ascii="Times New Roman" w:eastAsia="Times New Roman" w:hAnsi="Times New Roman" w:cs="Times New Roman"/>
          <w:sz w:val="24"/>
          <w:szCs w:val="24"/>
        </w:rPr>
        <w:t>-</w:t>
      </w:r>
      <w:r w:rsidRPr="00853316">
        <w:rPr>
          <w:rFonts w:ascii="Times New Roman" w:eastAsia="Times New Roman" w:hAnsi="Times New Roman" w:cs="Times New Roman"/>
          <w:spacing w:val="4"/>
          <w:sz w:val="24"/>
          <w:szCs w:val="24"/>
        </w:rPr>
        <w:t xml:space="preserve"> </w:t>
      </w:r>
      <w:r w:rsidR="00F55A0B" w:rsidRPr="00853316">
        <w:rPr>
          <w:rFonts w:ascii="Times New Roman" w:hAnsi="Times New Roman" w:cs="Times New Roman"/>
          <w:sz w:val="24"/>
          <w:szCs w:val="24"/>
        </w:rPr>
        <w:t>Conveyance of Land</w:t>
      </w:r>
    </w:p>
    <w:p w:rsidR="00F929AE" w:rsidRPr="00853316" w:rsidRDefault="008041DF">
      <w:pPr>
        <w:spacing w:after="0" w:line="274" w:lineRule="exact"/>
        <w:ind w:left="100" w:right="-20"/>
        <w:rPr>
          <w:rFonts w:ascii="Times New Roman" w:eastAsia="Times New Roman" w:hAnsi="Times New Roman" w:cs="Times New Roman"/>
          <w:sz w:val="24"/>
          <w:szCs w:val="24"/>
        </w:rPr>
      </w:pPr>
      <w:r w:rsidRPr="00853316">
        <w:rPr>
          <w:rFonts w:ascii="Times New Roman" w:eastAsia="Times New Roman" w:hAnsi="Times New Roman" w:cs="Times New Roman"/>
          <w:sz w:val="24"/>
          <w:szCs w:val="24"/>
        </w:rPr>
        <w:t>17</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136</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080</w:t>
      </w:r>
      <w:r w:rsidRPr="00853316">
        <w:rPr>
          <w:rFonts w:ascii="Times New Roman" w:eastAsia="Times New Roman" w:hAnsi="Times New Roman" w:cs="Times New Roman"/>
          <w:spacing w:val="-1"/>
          <w:sz w:val="24"/>
          <w:szCs w:val="24"/>
        </w:rPr>
        <w:t xml:space="preserve"> </w:t>
      </w:r>
      <w:r w:rsidRPr="00853316">
        <w:rPr>
          <w:rFonts w:ascii="Times New Roman" w:eastAsia="Times New Roman" w:hAnsi="Times New Roman" w:cs="Times New Roman"/>
          <w:sz w:val="24"/>
          <w:szCs w:val="24"/>
        </w:rPr>
        <w:t>-</w:t>
      </w:r>
      <w:r w:rsidRPr="00853316">
        <w:rPr>
          <w:rFonts w:ascii="Times New Roman" w:eastAsia="Times New Roman" w:hAnsi="Times New Roman" w:cs="Times New Roman"/>
          <w:spacing w:val="-1"/>
          <w:sz w:val="24"/>
          <w:szCs w:val="24"/>
        </w:rPr>
        <w:t xml:space="preserve"> </w:t>
      </w:r>
      <w:r w:rsidR="00F55A0B" w:rsidRPr="00853316">
        <w:rPr>
          <w:rFonts w:ascii="Times New Roman" w:hAnsi="Times New Roman" w:cs="Times New Roman"/>
          <w:sz w:val="24"/>
          <w:szCs w:val="24"/>
        </w:rPr>
        <w:t>Alternate Housing Mitigation Plan</w:t>
      </w:r>
    </w:p>
    <w:p w:rsidR="00F929AE" w:rsidRPr="00853316" w:rsidRDefault="008041DF">
      <w:pPr>
        <w:spacing w:before="2" w:after="0" w:line="240" w:lineRule="auto"/>
        <w:ind w:left="100" w:right="-20"/>
        <w:rPr>
          <w:rFonts w:ascii="Times New Roman" w:eastAsia="Times New Roman" w:hAnsi="Times New Roman" w:cs="Times New Roman"/>
          <w:sz w:val="24"/>
          <w:szCs w:val="24"/>
        </w:rPr>
      </w:pPr>
      <w:r w:rsidRPr="00853316">
        <w:rPr>
          <w:rFonts w:ascii="Times New Roman" w:eastAsia="Times New Roman" w:hAnsi="Times New Roman" w:cs="Times New Roman"/>
          <w:sz w:val="24"/>
          <w:szCs w:val="24"/>
        </w:rPr>
        <w:t>17</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136</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090</w:t>
      </w:r>
      <w:r w:rsidRPr="00853316">
        <w:rPr>
          <w:rFonts w:ascii="Times New Roman" w:eastAsia="Times New Roman" w:hAnsi="Times New Roman" w:cs="Times New Roman"/>
          <w:spacing w:val="-1"/>
          <w:sz w:val="24"/>
          <w:szCs w:val="24"/>
        </w:rPr>
        <w:t xml:space="preserve"> </w:t>
      </w:r>
      <w:r w:rsidRPr="00853316">
        <w:rPr>
          <w:rFonts w:ascii="Times New Roman" w:eastAsia="Times New Roman" w:hAnsi="Times New Roman" w:cs="Times New Roman"/>
          <w:sz w:val="24"/>
          <w:szCs w:val="24"/>
        </w:rPr>
        <w:t>-</w:t>
      </w:r>
      <w:r w:rsidRPr="00853316">
        <w:rPr>
          <w:rFonts w:ascii="Times New Roman" w:eastAsia="Times New Roman" w:hAnsi="Times New Roman" w:cs="Times New Roman"/>
          <w:spacing w:val="4"/>
          <w:sz w:val="24"/>
          <w:szCs w:val="24"/>
        </w:rPr>
        <w:t xml:space="preserve"> </w:t>
      </w:r>
      <w:r w:rsidR="00F55A0B" w:rsidRPr="00853316">
        <w:rPr>
          <w:rFonts w:ascii="Times New Roman" w:hAnsi="Times New Roman" w:cs="Times New Roman"/>
          <w:sz w:val="24"/>
          <w:szCs w:val="24"/>
        </w:rPr>
        <w:t>Residential Projects: Rental permitted if consistent with Costa Hawkins Act</w:t>
      </w:r>
    </w:p>
    <w:p w:rsidR="00F55A0B" w:rsidRPr="00853316" w:rsidRDefault="008041DF" w:rsidP="00853316">
      <w:pPr>
        <w:spacing w:after="0" w:line="240" w:lineRule="auto"/>
        <w:ind w:firstLine="100"/>
        <w:jc w:val="both"/>
        <w:rPr>
          <w:rFonts w:ascii="Times New Roman" w:hAnsi="Times New Roman" w:cs="Times New Roman"/>
          <w:sz w:val="24"/>
          <w:szCs w:val="24"/>
        </w:rPr>
      </w:pPr>
      <w:r w:rsidRPr="00853316">
        <w:rPr>
          <w:rFonts w:ascii="Times New Roman" w:eastAsia="Times New Roman" w:hAnsi="Times New Roman" w:cs="Times New Roman"/>
          <w:sz w:val="24"/>
          <w:szCs w:val="24"/>
        </w:rPr>
        <w:t>17</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136</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100</w:t>
      </w:r>
      <w:r w:rsidRPr="00853316">
        <w:rPr>
          <w:rFonts w:ascii="Times New Roman" w:eastAsia="Times New Roman" w:hAnsi="Times New Roman" w:cs="Times New Roman"/>
          <w:spacing w:val="-1"/>
          <w:sz w:val="24"/>
          <w:szCs w:val="24"/>
        </w:rPr>
        <w:t xml:space="preserve"> </w:t>
      </w:r>
      <w:r w:rsidRPr="00853316">
        <w:rPr>
          <w:rFonts w:ascii="Times New Roman" w:eastAsia="Times New Roman" w:hAnsi="Times New Roman" w:cs="Times New Roman"/>
          <w:sz w:val="24"/>
          <w:szCs w:val="24"/>
        </w:rPr>
        <w:t>-</w:t>
      </w:r>
      <w:r w:rsidRPr="00853316">
        <w:rPr>
          <w:rFonts w:ascii="Times New Roman" w:eastAsia="Times New Roman" w:hAnsi="Times New Roman" w:cs="Times New Roman"/>
          <w:spacing w:val="-1"/>
          <w:sz w:val="24"/>
          <w:szCs w:val="24"/>
        </w:rPr>
        <w:t xml:space="preserve"> </w:t>
      </w:r>
      <w:r w:rsidR="00F55A0B" w:rsidRPr="00853316">
        <w:rPr>
          <w:rFonts w:ascii="Times New Roman" w:hAnsi="Times New Roman" w:cs="Times New Roman"/>
          <w:sz w:val="24"/>
          <w:szCs w:val="24"/>
        </w:rPr>
        <w:t>Exemptions from Housing Mitigation Requirements</w:t>
      </w:r>
    </w:p>
    <w:p w:rsidR="00853316" w:rsidRPr="00853316" w:rsidRDefault="00853316" w:rsidP="00853316">
      <w:pPr>
        <w:spacing w:after="0" w:line="240" w:lineRule="auto"/>
        <w:ind w:left="100"/>
        <w:jc w:val="both"/>
        <w:rPr>
          <w:rFonts w:ascii="Times New Roman" w:hAnsi="Times New Roman" w:cs="Times New Roman"/>
          <w:sz w:val="24"/>
          <w:szCs w:val="24"/>
        </w:rPr>
      </w:pPr>
      <w:r w:rsidRPr="00853316">
        <w:rPr>
          <w:rFonts w:ascii="Times New Roman" w:hAnsi="Times New Roman" w:cs="Times New Roman"/>
          <w:sz w:val="24"/>
          <w:szCs w:val="24"/>
        </w:rPr>
        <w:t xml:space="preserve">17.136.110 </w:t>
      </w:r>
      <w:r>
        <w:rPr>
          <w:rFonts w:ascii="Times New Roman" w:hAnsi="Times New Roman" w:cs="Times New Roman"/>
          <w:sz w:val="24"/>
          <w:szCs w:val="24"/>
        </w:rPr>
        <w:t>-</w:t>
      </w:r>
      <w:r w:rsidRPr="00853316">
        <w:rPr>
          <w:rFonts w:ascii="Times New Roman" w:hAnsi="Times New Roman" w:cs="Times New Roman"/>
          <w:sz w:val="24"/>
          <w:szCs w:val="24"/>
        </w:rPr>
        <w:t xml:space="preserve"> Time Performance Required</w:t>
      </w:r>
    </w:p>
    <w:p w:rsidR="00853316" w:rsidRPr="00853316" w:rsidRDefault="00853316" w:rsidP="00853316">
      <w:pPr>
        <w:spacing w:after="0" w:line="240" w:lineRule="auto"/>
        <w:ind w:left="100"/>
        <w:jc w:val="both"/>
        <w:rPr>
          <w:rFonts w:ascii="Times New Roman" w:hAnsi="Times New Roman" w:cs="Times New Roman"/>
          <w:sz w:val="24"/>
          <w:szCs w:val="24"/>
        </w:rPr>
      </w:pPr>
      <w:r w:rsidRPr="00853316">
        <w:rPr>
          <w:rFonts w:ascii="Times New Roman" w:hAnsi="Times New Roman" w:cs="Times New Roman"/>
          <w:sz w:val="24"/>
          <w:szCs w:val="24"/>
        </w:rPr>
        <w:t xml:space="preserve">17.136.120 </w:t>
      </w:r>
      <w:r>
        <w:rPr>
          <w:rFonts w:ascii="Times New Roman" w:hAnsi="Times New Roman" w:cs="Times New Roman"/>
          <w:sz w:val="24"/>
          <w:szCs w:val="24"/>
        </w:rPr>
        <w:t>-</w:t>
      </w:r>
      <w:r w:rsidRPr="00853316">
        <w:rPr>
          <w:rFonts w:ascii="Times New Roman" w:hAnsi="Times New Roman" w:cs="Times New Roman"/>
          <w:sz w:val="24"/>
          <w:szCs w:val="24"/>
        </w:rPr>
        <w:t xml:space="preserve"> Livability Standards</w:t>
      </w:r>
    </w:p>
    <w:p w:rsidR="00853316" w:rsidRPr="00853316" w:rsidRDefault="00853316" w:rsidP="00853316">
      <w:pPr>
        <w:spacing w:after="0" w:line="240" w:lineRule="auto"/>
        <w:ind w:left="100"/>
        <w:jc w:val="both"/>
        <w:rPr>
          <w:rFonts w:ascii="Times New Roman" w:hAnsi="Times New Roman" w:cs="Times New Roman"/>
          <w:sz w:val="24"/>
          <w:szCs w:val="24"/>
        </w:rPr>
      </w:pPr>
      <w:r w:rsidRPr="00853316">
        <w:rPr>
          <w:rFonts w:ascii="Times New Roman" w:hAnsi="Times New Roman" w:cs="Times New Roman"/>
          <w:sz w:val="24"/>
          <w:szCs w:val="24"/>
        </w:rPr>
        <w:t xml:space="preserve">17.136.130 </w:t>
      </w:r>
      <w:r>
        <w:rPr>
          <w:rFonts w:ascii="Times New Roman" w:hAnsi="Times New Roman" w:cs="Times New Roman"/>
          <w:sz w:val="24"/>
          <w:szCs w:val="24"/>
        </w:rPr>
        <w:t>-</w:t>
      </w:r>
      <w:r w:rsidRPr="00853316">
        <w:rPr>
          <w:rFonts w:ascii="Times New Roman" w:hAnsi="Times New Roman" w:cs="Times New Roman"/>
          <w:sz w:val="24"/>
          <w:szCs w:val="24"/>
        </w:rPr>
        <w:t xml:space="preserve"> Eligibility, Continued Affordability</w:t>
      </w:r>
    </w:p>
    <w:p w:rsidR="0049480E" w:rsidRDefault="0049480E">
      <w:pPr>
        <w:spacing w:after="0" w:line="274" w:lineRule="exact"/>
        <w:ind w:left="100" w:right="-20"/>
        <w:rPr>
          <w:rFonts w:ascii="Times New Roman" w:eastAsia="Times New Roman" w:hAnsi="Times New Roman" w:cs="Times New Roman"/>
          <w:sz w:val="24"/>
          <w:szCs w:val="24"/>
        </w:rPr>
      </w:pPr>
    </w:p>
    <w:p w:rsidR="00F55A0B" w:rsidRDefault="00F55A0B" w:rsidP="0049480E">
      <w:pPr>
        <w:spacing w:after="0" w:line="240" w:lineRule="auto"/>
        <w:rPr>
          <w:rFonts w:ascii="Times New Roman" w:hAnsi="Times New Roman" w:cs="Times New Roman"/>
          <w:b/>
          <w:sz w:val="24"/>
          <w:szCs w:val="24"/>
        </w:rPr>
      </w:pPr>
    </w:p>
    <w:p w:rsidR="00F929AE" w:rsidRPr="0049480E" w:rsidRDefault="008041DF" w:rsidP="0049480E">
      <w:pPr>
        <w:spacing w:after="0" w:line="240" w:lineRule="auto"/>
        <w:rPr>
          <w:rFonts w:ascii="Times New Roman" w:hAnsi="Times New Roman" w:cs="Times New Roman"/>
          <w:b/>
          <w:sz w:val="24"/>
          <w:szCs w:val="24"/>
        </w:rPr>
      </w:pPr>
      <w:r w:rsidRPr="0049480E">
        <w:rPr>
          <w:rFonts w:ascii="Times New Roman" w:hAnsi="Times New Roman" w:cs="Times New Roman"/>
          <w:b/>
          <w:sz w:val="24"/>
          <w:szCs w:val="24"/>
        </w:rPr>
        <w:t xml:space="preserve">17.136.010 </w:t>
      </w:r>
      <w:r w:rsidR="00DE5F83">
        <w:rPr>
          <w:rFonts w:ascii="Times New Roman" w:hAnsi="Times New Roman" w:cs="Times New Roman"/>
          <w:b/>
          <w:sz w:val="24"/>
          <w:szCs w:val="24"/>
        </w:rPr>
        <w:t>–</w:t>
      </w:r>
      <w:r w:rsidRPr="0049480E">
        <w:rPr>
          <w:rFonts w:ascii="Times New Roman" w:hAnsi="Times New Roman" w:cs="Times New Roman"/>
          <w:b/>
          <w:sz w:val="24"/>
          <w:szCs w:val="24"/>
        </w:rPr>
        <w:t xml:space="preserve"> Purpose of Chapter</w:t>
      </w:r>
    </w:p>
    <w:p w:rsidR="00F929AE" w:rsidRDefault="008041DF" w:rsidP="0049480E">
      <w:pPr>
        <w:spacing w:after="0" w:line="240" w:lineRule="auto"/>
        <w:rPr>
          <w:rFonts w:ascii="Times New Roman" w:hAnsi="Times New Roman" w:cs="Times New Roman"/>
          <w:sz w:val="24"/>
          <w:szCs w:val="24"/>
        </w:rPr>
      </w:pPr>
      <w:r w:rsidRPr="0049480E">
        <w:rPr>
          <w:rFonts w:ascii="Times New Roman" w:hAnsi="Times New Roman" w:cs="Times New Roman"/>
          <w:sz w:val="24"/>
          <w:szCs w:val="24"/>
        </w:rPr>
        <w:t xml:space="preserve">The purpose of this </w:t>
      </w:r>
      <w:r w:rsidR="0049480E">
        <w:rPr>
          <w:rFonts w:ascii="Times New Roman" w:hAnsi="Times New Roman" w:cs="Times New Roman"/>
          <w:sz w:val="24"/>
          <w:szCs w:val="24"/>
        </w:rPr>
        <w:t>C</w:t>
      </w:r>
      <w:r w:rsidRPr="0049480E">
        <w:rPr>
          <w:rFonts w:ascii="Times New Roman" w:hAnsi="Times New Roman" w:cs="Times New Roman"/>
          <w:sz w:val="24"/>
          <w:szCs w:val="24"/>
        </w:rPr>
        <w:t>hapter is to:</w:t>
      </w:r>
    </w:p>
    <w:p w:rsidR="0049480E" w:rsidRPr="0049480E" w:rsidRDefault="0049480E" w:rsidP="0049480E">
      <w:pPr>
        <w:spacing w:after="0" w:line="240" w:lineRule="auto"/>
        <w:rPr>
          <w:rFonts w:ascii="Times New Roman" w:hAnsi="Times New Roman" w:cs="Times New Roman"/>
          <w:sz w:val="24"/>
          <w:szCs w:val="24"/>
        </w:rPr>
      </w:pPr>
    </w:p>
    <w:p w:rsidR="00F929AE" w:rsidRPr="0049480E" w:rsidRDefault="008041DF" w:rsidP="0049480E">
      <w:pPr>
        <w:pStyle w:val="ListParagraph"/>
        <w:numPr>
          <w:ilvl w:val="0"/>
          <w:numId w:val="9"/>
        </w:numPr>
        <w:spacing w:after="0" w:line="240" w:lineRule="auto"/>
        <w:jc w:val="both"/>
        <w:rPr>
          <w:rFonts w:ascii="Times New Roman" w:hAnsi="Times New Roman" w:cs="Times New Roman"/>
          <w:sz w:val="24"/>
          <w:szCs w:val="24"/>
        </w:rPr>
      </w:pPr>
      <w:r w:rsidRPr="0049480E">
        <w:rPr>
          <w:rFonts w:ascii="Times New Roman" w:hAnsi="Times New Roman" w:cs="Times New Roman"/>
          <w:sz w:val="24"/>
          <w:szCs w:val="24"/>
        </w:rPr>
        <w:t>Encourage the development and availability of housing that is affordable to a broad range of households with varying income levels within the town as mandated by State law, Government Code Section 65580;</w:t>
      </w:r>
    </w:p>
    <w:p w:rsidR="00F929AE" w:rsidRPr="0049480E" w:rsidRDefault="00F929AE" w:rsidP="0049480E">
      <w:pPr>
        <w:spacing w:after="0" w:line="240" w:lineRule="auto"/>
        <w:jc w:val="both"/>
        <w:rPr>
          <w:rFonts w:ascii="Times New Roman" w:hAnsi="Times New Roman" w:cs="Times New Roman"/>
          <w:sz w:val="24"/>
          <w:szCs w:val="24"/>
        </w:rPr>
      </w:pPr>
    </w:p>
    <w:p w:rsidR="00F929AE" w:rsidRPr="0049480E" w:rsidRDefault="008041DF" w:rsidP="0049480E">
      <w:pPr>
        <w:pStyle w:val="ListParagraph"/>
        <w:numPr>
          <w:ilvl w:val="0"/>
          <w:numId w:val="9"/>
        </w:numPr>
        <w:spacing w:after="0" w:line="240" w:lineRule="auto"/>
        <w:jc w:val="both"/>
        <w:rPr>
          <w:rFonts w:ascii="Times New Roman" w:hAnsi="Times New Roman" w:cs="Times New Roman"/>
          <w:sz w:val="24"/>
          <w:szCs w:val="24"/>
        </w:rPr>
      </w:pPr>
      <w:r w:rsidRPr="0049480E">
        <w:rPr>
          <w:rFonts w:ascii="Times New Roman" w:hAnsi="Times New Roman" w:cs="Times New Roman"/>
          <w:sz w:val="24"/>
          <w:szCs w:val="24"/>
        </w:rPr>
        <w:t xml:space="preserve">Promote the Town’s goal to add to, and preserve the existing stock of </w:t>
      </w:r>
      <w:commentRangeStart w:id="1"/>
      <w:r w:rsidRPr="0049480E">
        <w:rPr>
          <w:rFonts w:ascii="Times New Roman" w:hAnsi="Times New Roman" w:cs="Times New Roman"/>
          <w:sz w:val="24"/>
          <w:szCs w:val="24"/>
        </w:rPr>
        <w:t>affordable and workforce</w:t>
      </w:r>
      <w:commentRangeEnd w:id="1"/>
      <w:r w:rsidR="0049480E" w:rsidRPr="0049480E">
        <w:commentReference w:id="1"/>
      </w:r>
      <w:r w:rsidRPr="0049480E">
        <w:rPr>
          <w:rFonts w:ascii="Times New Roman" w:hAnsi="Times New Roman" w:cs="Times New Roman"/>
          <w:sz w:val="24"/>
          <w:szCs w:val="24"/>
        </w:rPr>
        <w:t xml:space="preserve"> housing units within the town;</w:t>
      </w:r>
    </w:p>
    <w:p w:rsidR="00F929AE" w:rsidRPr="0049480E" w:rsidRDefault="00F929AE" w:rsidP="0049480E">
      <w:pPr>
        <w:spacing w:after="0" w:line="240" w:lineRule="auto"/>
        <w:jc w:val="both"/>
        <w:rPr>
          <w:rFonts w:ascii="Times New Roman" w:hAnsi="Times New Roman" w:cs="Times New Roman"/>
          <w:sz w:val="24"/>
          <w:szCs w:val="24"/>
        </w:rPr>
      </w:pPr>
    </w:p>
    <w:p w:rsidR="00F929AE" w:rsidRPr="0049480E" w:rsidRDefault="008041DF" w:rsidP="0049480E">
      <w:pPr>
        <w:pStyle w:val="ListParagraph"/>
        <w:numPr>
          <w:ilvl w:val="0"/>
          <w:numId w:val="9"/>
        </w:numPr>
        <w:spacing w:after="0" w:line="240" w:lineRule="auto"/>
        <w:jc w:val="both"/>
        <w:rPr>
          <w:rFonts w:ascii="Times New Roman" w:hAnsi="Times New Roman" w:cs="Times New Roman"/>
          <w:sz w:val="24"/>
          <w:szCs w:val="24"/>
        </w:rPr>
      </w:pPr>
      <w:r w:rsidRPr="0049480E">
        <w:rPr>
          <w:rFonts w:ascii="Times New Roman" w:hAnsi="Times New Roman" w:cs="Times New Roman"/>
          <w:sz w:val="24"/>
          <w:szCs w:val="24"/>
        </w:rPr>
        <w:t xml:space="preserve">Mitigate the impacts of market rate residential and non-residential development on the need for affordable and workforce housing in the town through the imposition of affordable and workforce housing requirements as included in this </w:t>
      </w:r>
      <w:r w:rsidR="0031290B" w:rsidRPr="0049480E">
        <w:rPr>
          <w:rFonts w:ascii="Times New Roman" w:hAnsi="Times New Roman" w:cs="Times New Roman"/>
          <w:sz w:val="24"/>
          <w:szCs w:val="24"/>
        </w:rPr>
        <w:t>C</w:t>
      </w:r>
      <w:r w:rsidRPr="0049480E">
        <w:rPr>
          <w:rFonts w:ascii="Times New Roman" w:hAnsi="Times New Roman" w:cs="Times New Roman"/>
          <w:sz w:val="24"/>
          <w:szCs w:val="24"/>
        </w:rPr>
        <w:t>hapter; and</w:t>
      </w:r>
    </w:p>
    <w:p w:rsidR="00F929AE" w:rsidRPr="0049480E" w:rsidRDefault="00F929AE" w:rsidP="0049480E">
      <w:pPr>
        <w:spacing w:after="0" w:line="240" w:lineRule="auto"/>
        <w:jc w:val="both"/>
        <w:rPr>
          <w:rFonts w:ascii="Times New Roman" w:hAnsi="Times New Roman" w:cs="Times New Roman"/>
          <w:sz w:val="24"/>
          <w:szCs w:val="24"/>
        </w:rPr>
      </w:pPr>
    </w:p>
    <w:p w:rsidR="00F929AE" w:rsidRPr="0049480E" w:rsidRDefault="008041DF" w:rsidP="0049480E">
      <w:pPr>
        <w:pStyle w:val="ListParagraph"/>
        <w:numPr>
          <w:ilvl w:val="0"/>
          <w:numId w:val="9"/>
        </w:numPr>
        <w:spacing w:after="0" w:line="240" w:lineRule="auto"/>
        <w:jc w:val="both"/>
        <w:rPr>
          <w:rFonts w:ascii="Times New Roman" w:hAnsi="Times New Roman" w:cs="Times New Roman"/>
          <w:sz w:val="24"/>
          <w:szCs w:val="24"/>
        </w:rPr>
      </w:pPr>
      <w:r w:rsidRPr="0049480E">
        <w:rPr>
          <w:rFonts w:ascii="Times New Roman" w:hAnsi="Times New Roman" w:cs="Times New Roman"/>
          <w:sz w:val="24"/>
          <w:szCs w:val="24"/>
        </w:rPr>
        <w:t>Implement the goals, objectives, policies, and programs of the General Plan and Housing</w:t>
      </w:r>
      <w:r w:rsidR="0049480E" w:rsidRPr="0049480E">
        <w:rPr>
          <w:rFonts w:ascii="Times New Roman" w:hAnsi="Times New Roman" w:cs="Times New Roman"/>
          <w:sz w:val="24"/>
          <w:szCs w:val="24"/>
        </w:rPr>
        <w:t xml:space="preserve"> </w:t>
      </w:r>
      <w:r w:rsidRPr="0049480E">
        <w:rPr>
          <w:rFonts w:ascii="Times New Roman" w:hAnsi="Times New Roman" w:cs="Times New Roman"/>
          <w:sz w:val="24"/>
          <w:szCs w:val="24"/>
        </w:rPr>
        <w:t>Element related to affordable and workforce housing.</w:t>
      </w:r>
    </w:p>
    <w:p w:rsidR="00F929AE" w:rsidRPr="0049480E" w:rsidRDefault="00F929AE" w:rsidP="0049480E">
      <w:pPr>
        <w:spacing w:after="0" w:line="240" w:lineRule="auto"/>
        <w:rPr>
          <w:rFonts w:ascii="Times New Roman" w:hAnsi="Times New Roman" w:cs="Times New Roman"/>
          <w:sz w:val="24"/>
          <w:szCs w:val="24"/>
        </w:rPr>
      </w:pPr>
    </w:p>
    <w:p w:rsidR="00F929AE" w:rsidRPr="0049480E" w:rsidRDefault="008041DF" w:rsidP="0049480E">
      <w:pPr>
        <w:spacing w:after="0" w:line="240" w:lineRule="auto"/>
        <w:rPr>
          <w:rFonts w:ascii="Times New Roman" w:hAnsi="Times New Roman" w:cs="Times New Roman"/>
          <w:b/>
          <w:sz w:val="24"/>
          <w:szCs w:val="24"/>
        </w:rPr>
      </w:pPr>
      <w:r w:rsidRPr="0049480E">
        <w:rPr>
          <w:rFonts w:ascii="Times New Roman" w:hAnsi="Times New Roman" w:cs="Times New Roman"/>
          <w:b/>
          <w:sz w:val="24"/>
          <w:szCs w:val="24"/>
        </w:rPr>
        <w:t xml:space="preserve">17.136.020 </w:t>
      </w:r>
      <w:r w:rsidR="00DE5F83">
        <w:rPr>
          <w:rFonts w:ascii="Times New Roman" w:hAnsi="Times New Roman" w:cs="Times New Roman"/>
          <w:b/>
          <w:sz w:val="24"/>
          <w:szCs w:val="24"/>
        </w:rPr>
        <w:t>–</w:t>
      </w:r>
      <w:r w:rsidRPr="0049480E">
        <w:rPr>
          <w:rFonts w:ascii="Times New Roman" w:hAnsi="Times New Roman" w:cs="Times New Roman"/>
          <w:b/>
          <w:sz w:val="24"/>
          <w:szCs w:val="24"/>
        </w:rPr>
        <w:t xml:space="preserve"> </w:t>
      </w:r>
      <w:r w:rsidR="007A0BEC">
        <w:rPr>
          <w:rFonts w:ascii="Times New Roman" w:hAnsi="Times New Roman" w:cs="Times New Roman"/>
          <w:b/>
          <w:sz w:val="24"/>
          <w:szCs w:val="24"/>
        </w:rPr>
        <w:t>Applicability</w:t>
      </w:r>
    </w:p>
    <w:p w:rsidR="00EA3578" w:rsidRPr="00D17A94" w:rsidRDefault="008041DF" w:rsidP="00D17A94">
      <w:pPr>
        <w:spacing w:after="0" w:line="240" w:lineRule="auto"/>
        <w:jc w:val="both"/>
        <w:rPr>
          <w:rFonts w:ascii="Times New Roman" w:hAnsi="Times New Roman" w:cs="Times New Roman"/>
          <w:sz w:val="24"/>
          <w:szCs w:val="24"/>
        </w:rPr>
      </w:pPr>
      <w:r w:rsidRPr="00D17A94">
        <w:rPr>
          <w:rFonts w:ascii="Times New Roman" w:hAnsi="Times New Roman" w:cs="Times New Roman"/>
          <w:sz w:val="24"/>
          <w:szCs w:val="24"/>
        </w:rPr>
        <w:t xml:space="preserve">New development, </w:t>
      </w:r>
      <w:r w:rsidR="00363D47" w:rsidRPr="00D17A94">
        <w:rPr>
          <w:rFonts w:ascii="Times New Roman" w:hAnsi="Times New Roman" w:cs="Times New Roman"/>
          <w:sz w:val="24"/>
          <w:szCs w:val="24"/>
        </w:rPr>
        <w:t xml:space="preserve">additions, </w:t>
      </w:r>
      <w:r w:rsidRPr="00D17A94">
        <w:rPr>
          <w:rFonts w:ascii="Times New Roman" w:hAnsi="Times New Roman" w:cs="Times New Roman"/>
          <w:sz w:val="24"/>
          <w:szCs w:val="24"/>
        </w:rPr>
        <w:t>and conversion of uses from one type to another, that are not exempt pursuant to Section</w:t>
      </w:r>
      <w:r w:rsidR="00363D47" w:rsidRPr="00D17A94">
        <w:rPr>
          <w:rFonts w:ascii="Times New Roman" w:hAnsi="Times New Roman" w:cs="Times New Roman"/>
          <w:sz w:val="24"/>
          <w:szCs w:val="24"/>
        </w:rPr>
        <w:t xml:space="preserve"> </w:t>
      </w:r>
      <w:r w:rsidRPr="00D17A94">
        <w:rPr>
          <w:rFonts w:ascii="Times New Roman" w:hAnsi="Times New Roman" w:cs="Times New Roman"/>
          <w:sz w:val="24"/>
          <w:szCs w:val="24"/>
        </w:rPr>
        <w:t>17.136.</w:t>
      </w:r>
      <w:r w:rsidR="005B0B3E">
        <w:rPr>
          <w:rFonts w:ascii="Times New Roman" w:hAnsi="Times New Roman" w:cs="Times New Roman"/>
          <w:sz w:val="24"/>
          <w:szCs w:val="24"/>
        </w:rPr>
        <w:t>10</w:t>
      </w:r>
      <w:r w:rsidRPr="00D17A94">
        <w:rPr>
          <w:rFonts w:ascii="Times New Roman" w:hAnsi="Times New Roman" w:cs="Times New Roman"/>
          <w:sz w:val="24"/>
          <w:szCs w:val="24"/>
        </w:rPr>
        <w:t xml:space="preserve">0, shall be required to </w:t>
      </w:r>
      <w:r w:rsidR="007A0BEC" w:rsidRPr="00D17A94">
        <w:rPr>
          <w:rFonts w:ascii="Times New Roman" w:hAnsi="Times New Roman" w:cs="Times New Roman"/>
          <w:sz w:val="24"/>
          <w:szCs w:val="24"/>
        </w:rPr>
        <w:t>mitigate</w:t>
      </w:r>
      <w:r w:rsidR="0049480E" w:rsidRPr="00D17A94">
        <w:rPr>
          <w:rFonts w:ascii="Times New Roman" w:hAnsi="Times New Roman" w:cs="Times New Roman"/>
          <w:sz w:val="24"/>
          <w:szCs w:val="24"/>
        </w:rPr>
        <w:t xml:space="preserve"> housing in accordance with</w:t>
      </w:r>
      <w:r w:rsidR="007A0BEC" w:rsidRPr="00D17A94">
        <w:rPr>
          <w:rFonts w:ascii="Times New Roman" w:hAnsi="Times New Roman" w:cs="Times New Roman"/>
          <w:sz w:val="24"/>
          <w:szCs w:val="24"/>
        </w:rPr>
        <w:t xml:space="preserve"> the </w:t>
      </w:r>
      <w:r w:rsidR="0049480E" w:rsidRPr="00D17A94">
        <w:rPr>
          <w:rFonts w:ascii="Times New Roman" w:hAnsi="Times New Roman" w:cs="Times New Roman"/>
          <w:sz w:val="24"/>
          <w:szCs w:val="24"/>
        </w:rPr>
        <w:t xml:space="preserve">options identified </w:t>
      </w:r>
      <w:r w:rsidR="007A0BEC" w:rsidRPr="00D17A94">
        <w:rPr>
          <w:rFonts w:ascii="Times New Roman" w:hAnsi="Times New Roman" w:cs="Times New Roman"/>
          <w:sz w:val="24"/>
          <w:szCs w:val="24"/>
        </w:rPr>
        <w:t>in Sections 17.136.0</w:t>
      </w:r>
      <w:r w:rsidR="005B0B3E">
        <w:rPr>
          <w:rFonts w:ascii="Times New Roman" w:hAnsi="Times New Roman" w:cs="Times New Roman"/>
          <w:sz w:val="24"/>
          <w:szCs w:val="24"/>
        </w:rPr>
        <w:t>4</w:t>
      </w:r>
      <w:r w:rsidR="007A0BEC" w:rsidRPr="00D17A94">
        <w:rPr>
          <w:rFonts w:ascii="Times New Roman" w:hAnsi="Times New Roman" w:cs="Times New Roman"/>
          <w:sz w:val="24"/>
          <w:szCs w:val="24"/>
        </w:rPr>
        <w:t>0 through 17.136.0</w:t>
      </w:r>
      <w:r w:rsidR="005B0B3E">
        <w:rPr>
          <w:rFonts w:ascii="Times New Roman" w:hAnsi="Times New Roman" w:cs="Times New Roman"/>
          <w:sz w:val="24"/>
          <w:szCs w:val="24"/>
        </w:rPr>
        <w:t>8</w:t>
      </w:r>
      <w:r w:rsidR="007A0BEC" w:rsidRPr="00D17A94">
        <w:rPr>
          <w:rFonts w:ascii="Times New Roman" w:hAnsi="Times New Roman" w:cs="Times New Roman"/>
          <w:sz w:val="24"/>
          <w:szCs w:val="24"/>
        </w:rPr>
        <w:t>0, listed below.</w:t>
      </w:r>
    </w:p>
    <w:p w:rsidR="00D17A94" w:rsidRDefault="00D17A94" w:rsidP="00D17A94">
      <w:pPr>
        <w:pStyle w:val="ListParagraph"/>
        <w:spacing w:after="0" w:line="240" w:lineRule="auto"/>
        <w:jc w:val="both"/>
        <w:rPr>
          <w:rFonts w:ascii="Times New Roman" w:hAnsi="Times New Roman" w:cs="Times New Roman"/>
          <w:sz w:val="24"/>
          <w:szCs w:val="24"/>
        </w:rPr>
      </w:pPr>
    </w:p>
    <w:tbl>
      <w:tblPr>
        <w:tblStyle w:val="TableGrid"/>
        <w:tblW w:w="0" w:type="auto"/>
        <w:tblInd w:w="828" w:type="dxa"/>
        <w:tblLook w:val="04A0" w:firstRow="1" w:lastRow="0" w:firstColumn="1" w:lastColumn="0" w:noHBand="0" w:noVBand="1"/>
      </w:tblPr>
      <w:tblGrid>
        <w:gridCol w:w="3543"/>
        <w:gridCol w:w="1556"/>
      </w:tblGrid>
      <w:tr w:rsidR="00EA3578" w:rsidTr="00FB3AB9">
        <w:trPr>
          <w:trHeight w:val="432"/>
        </w:trPr>
        <w:tc>
          <w:tcPr>
            <w:tcW w:w="0" w:type="auto"/>
            <w:shd w:val="pct10" w:color="auto" w:fill="auto"/>
            <w:vAlign w:val="center"/>
          </w:tcPr>
          <w:p w:rsidR="00EA3578" w:rsidRPr="007A0BEC" w:rsidRDefault="00EA3578" w:rsidP="00FB3AB9">
            <w:pPr>
              <w:rPr>
                <w:rFonts w:ascii="Times New Roman" w:hAnsi="Times New Roman" w:cs="Times New Roman"/>
                <w:b/>
                <w:sz w:val="24"/>
                <w:szCs w:val="24"/>
              </w:rPr>
            </w:pPr>
            <w:r w:rsidRPr="007A0BEC">
              <w:rPr>
                <w:rFonts w:ascii="Times New Roman" w:hAnsi="Times New Roman" w:cs="Times New Roman"/>
                <w:b/>
                <w:sz w:val="24"/>
                <w:szCs w:val="24"/>
              </w:rPr>
              <w:t>Mitigation Option</w:t>
            </w:r>
          </w:p>
        </w:tc>
        <w:tc>
          <w:tcPr>
            <w:tcW w:w="0" w:type="auto"/>
            <w:shd w:val="pct10" w:color="auto" w:fill="auto"/>
            <w:vAlign w:val="center"/>
          </w:tcPr>
          <w:p w:rsidR="00EA3578" w:rsidRPr="007A0BEC" w:rsidRDefault="00EA3578" w:rsidP="00FB3AB9">
            <w:pPr>
              <w:rPr>
                <w:rFonts w:ascii="Times New Roman" w:hAnsi="Times New Roman" w:cs="Times New Roman"/>
                <w:b/>
                <w:sz w:val="24"/>
                <w:szCs w:val="24"/>
              </w:rPr>
            </w:pPr>
            <w:r w:rsidRPr="007A0BEC">
              <w:rPr>
                <w:rFonts w:ascii="Times New Roman" w:hAnsi="Times New Roman" w:cs="Times New Roman"/>
                <w:b/>
                <w:sz w:val="24"/>
                <w:szCs w:val="24"/>
              </w:rPr>
              <w:t>Code Section</w:t>
            </w:r>
          </w:p>
        </w:tc>
      </w:tr>
      <w:tr w:rsidR="00EA3578" w:rsidTr="00FB3AB9">
        <w:trPr>
          <w:trHeight w:val="432"/>
        </w:trPr>
        <w:tc>
          <w:tcPr>
            <w:tcW w:w="0" w:type="auto"/>
            <w:vAlign w:val="center"/>
          </w:tcPr>
          <w:p w:rsidR="00EA3578" w:rsidRPr="005B0B3E" w:rsidRDefault="00EA3578" w:rsidP="00FB3AB9">
            <w:pPr>
              <w:rPr>
                <w:rFonts w:ascii="Times New Roman" w:hAnsi="Times New Roman" w:cs="Times New Roman"/>
                <w:sz w:val="24"/>
                <w:szCs w:val="24"/>
              </w:rPr>
            </w:pPr>
            <w:r w:rsidRPr="005B0B3E">
              <w:rPr>
                <w:rFonts w:ascii="Times New Roman" w:hAnsi="Times New Roman" w:cs="Times New Roman"/>
                <w:sz w:val="24"/>
                <w:szCs w:val="24"/>
              </w:rPr>
              <w:t>Housing Impact Mitigation Fees</w:t>
            </w:r>
          </w:p>
        </w:tc>
        <w:tc>
          <w:tcPr>
            <w:tcW w:w="0" w:type="auto"/>
            <w:vAlign w:val="center"/>
          </w:tcPr>
          <w:p w:rsidR="00EA3578" w:rsidRPr="005B0B3E" w:rsidRDefault="005B0B3E" w:rsidP="00FB3AB9">
            <w:pPr>
              <w:rPr>
                <w:rFonts w:ascii="Times New Roman" w:hAnsi="Times New Roman" w:cs="Times New Roman"/>
                <w:sz w:val="24"/>
                <w:szCs w:val="24"/>
              </w:rPr>
            </w:pPr>
            <w:r w:rsidRPr="005B0B3E">
              <w:rPr>
                <w:rFonts w:ascii="Times New Roman" w:hAnsi="Times New Roman" w:cs="Times New Roman"/>
                <w:sz w:val="24"/>
                <w:szCs w:val="24"/>
              </w:rPr>
              <w:t>17.136.04</w:t>
            </w:r>
            <w:r w:rsidR="00EA3578" w:rsidRPr="005B0B3E">
              <w:rPr>
                <w:rFonts w:ascii="Times New Roman" w:hAnsi="Times New Roman" w:cs="Times New Roman"/>
                <w:sz w:val="24"/>
                <w:szCs w:val="24"/>
              </w:rPr>
              <w:t>0</w:t>
            </w:r>
          </w:p>
        </w:tc>
      </w:tr>
      <w:tr w:rsidR="00EA3578" w:rsidTr="00FB3AB9">
        <w:trPr>
          <w:trHeight w:val="432"/>
        </w:trPr>
        <w:tc>
          <w:tcPr>
            <w:tcW w:w="0" w:type="auto"/>
            <w:vAlign w:val="center"/>
          </w:tcPr>
          <w:p w:rsidR="00EA3578" w:rsidRPr="005B0B3E" w:rsidRDefault="00EA3578" w:rsidP="00FB3AB9">
            <w:pPr>
              <w:rPr>
                <w:rFonts w:ascii="Times New Roman" w:hAnsi="Times New Roman" w:cs="Times New Roman"/>
                <w:sz w:val="24"/>
                <w:szCs w:val="24"/>
              </w:rPr>
            </w:pPr>
            <w:r w:rsidRPr="005B0B3E">
              <w:rPr>
                <w:rFonts w:ascii="Times New Roman" w:hAnsi="Times New Roman" w:cs="Times New Roman"/>
                <w:sz w:val="24"/>
                <w:szCs w:val="24"/>
              </w:rPr>
              <w:t>On-Site Provision of Units</w:t>
            </w:r>
          </w:p>
        </w:tc>
        <w:tc>
          <w:tcPr>
            <w:tcW w:w="0" w:type="auto"/>
            <w:vAlign w:val="center"/>
          </w:tcPr>
          <w:p w:rsidR="00EA3578" w:rsidRPr="005B0B3E" w:rsidRDefault="005B0B3E" w:rsidP="00FB3AB9">
            <w:pPr>
              <w:rPr>
                <w:rFonts w:ascii="Times New Roman" w:hAnsi="Times New Roman" w:cs="Times New Roman"/>
                <w:sz w:val="24"/>
                <w:szCs w:val="24"/>
              </w:rPr>
            </w:pPr>
            <w:r w:rsidRPr="005B0B3E">
              <w:rPr>
                <w:rFonts w:ascii="Times New Roman" w:hAnsi="Times New Roman" w:cs="Times New Roman"/>
                <w:sz w:val="24"/>
                <w:szCs w:val="24"/>
              </w:rPr>
              <w:t>17.136.05</w:t>
            </w:r>
            <w:r w:rsidR="00EA3578" w:rsidRPr="005B0B3E">
              <w:rPr>
                <w:rFonts w:ascii="Times New Roman" w:hAnsi="Times New Roman" w:cs="Times New Roman"/>
                <w:sz w:val="24"/>
                <w:szCs w:val="24"/>
              </w:rPr>
              <w:t>0</w:t>
            </w:r>
          </w:p>
        </w:tc>
      </w:tr>
      <w:tr w:rsidR="00EA3578" w:rsidTr="00FB3AB9">
        <w:trPr>
          <w:trHeight w:val="432"/>
        </w:trPr>
        <w:tc>
          <w:tcPr>
            <w:tcW w:w="0" w:type="auto"/>
            <w:vAlign w:val="center"/>
          </w:tcPr>
          <w:p w:rsidR="00EA3578" w:rsidRPr="005B0B3E" w:rsidRDefault="00EA3578" w:rsidP="00FB3AB9">
            <w:pPr>
              <w:rPr>
                <w:rFonts w:ascii="Times New Roman" w:hAnsi="Times New Roman" w:cs="Times New Roman"/>
                <w:sz w:val="24"/>
                <w:szCs w:val="24"/>
              </w:rPr>
            </w:pPr>
            <w:r w:rsidRPr="005B0B3E">
              <w:rPr>
                <w:rFonts w:ascii="Times New Roman" w:hAnsi="Times New Roman" w:cs="Times New Roman"/>
                <w:sz w:val="24"/>
                <w:szCs w:val="24"/>
              </w:rPr>
              <w:t>Off-Site Provision of Units</w:t>
            </w:r>
          </w:p>
        </w:tc>
        <w:tc>
          <w:tcPr>
            <w:tcW w:w="0" w:type="auto"/>
            <w:vAlign w:val="center"/>
          </w:tcPr>
          <w:p w:rsidR="00EA3578" w:rsidRPr="005B0B3E" w:rsidRDefault="00EA3578" w:rsidP="005B0B3E">
            <w:pPr>
              <w:rPr>
                <w:rFonts w:ascii="Times New Roman" w:hAnsi="Times New Roman" w:cs="Times New Roman"/>
                <w:sz w:val="24"/>
                <w:szCs w:val="24"/>
              </w:rPr>
            </w:pPr>
            <w:r w:rsidRPr="005B0B3E">
              <w:rPr>
                <w:rFonts w:ascii="Times New Roman" w:hAnsi="Times New Roman" w:cs="Times New Roman"/>
                <w:sz w:val="24"/>
                <w:szCs w:val="24"/>
              </w:rPr>
              <w:t>17.136.0</w:t>
            </w:r>
            <w:r w:rsidR="005B0B3E" w:rsidRPr="005B0B3E">
              <w:rPr>
                <w:rFonts w:ascii="Times New Roman" w:hAnsi="Times New Roman" w:cs="Times New Roman"/>
                <w:sz w:val="24"/>
                <w:szCs w:val="24"/>
              </w:rPr>
              <w:t>6</w:t>
            </w:r>
            <w:r w:rsidRPr="005B0B3E">
              <w:rPr>
                <w:rFonts w:ascii="Times New Roman" w:hAnsi="Times New Roman" w:cs="Times New Roman"/>
                <w:sz w:val="24"/>
                <w:szCs w:val="24"/>
              </w:rPr>
              <w:t>0</w:t>
            </w:r>
          </w:p>
        </w:tc>
      </w:tr>
      <w:tr w:rsidR="00EA3578" w:rsidTr="00FB3AB9">
        <w:trPr>
          <w:trHeight w:val="432"/>
        </w:trPr>
        <w:tc>
          <w:tcPr>
            <w:tcW w:w="0" w:type="auto"/>
            <w:vAlign w:val="center"/>
          </w:tcPr>
          <w:p w:rsidR="00EA3578" w:rsidRPr="005B0B3E" w:rsidRDefault="00EA3578" w:rsidP="00FB3AB9">
            <w:pPr>
              <w:rPr>
                <w:rFonts w:ascii="Times New Roman" w:hAnsi="Times New Roman" w:cs="Times New Roman"/>
                <w:sz w:val="24"/>
                <w:szCs w:val="24"/>
              </w:rPr>
            </w:pPr>
            <w:r w:rsidRPr="005B0B3E">
              <w:rPr>
                <w:rFonts w:ascii="Times New Roman" w:hAnsi="Times New Roman" w:cs="Times New Roman"/>
                <w:sz w:val="24"/>
                <w:szCs w:val="24"/>
              </w:rPr>
              <w:lastRenderedPageBreak/>
              <w:t>Conveyance of Land</w:t>
            </w:r>
          </w:p>
        </w:tc>
        <w:tc>
          <w:tcPr>
            <w:tcW w:w="0" w:type="auto"/>
            <w:vAlign w:val="center"/>
          </w:tcPr>
          <w:p w:rsidR="00EA3578" w:rsidRPr="005B0B3E" w:rsidRDefault="00EA3578" w:rsidP="005B0B3E">
            <w:pPr>
              <w:rPr>
                <w:rFonts w:ascii="Times New Roman" w:hAnsi="Times New Roman" w:cs="Times New Roman"/>
                <w:sz w:val="24"/>
                <w:szCs w:val="24"/>
              </w:rPr>
            </w:pPr>
            <w:r w:rsidRPr="005B0B3E">
              <w:rPr>
                <w:rFonts w:ascii="Times New Roman" w:hAnsi="Times New Roman" w:cs="Times New Roman"/>
                <w:sz w:val="24"/>
                <w:szCs w:val="24"/>
              </w:rPr>
              <w:t>17.136.0</w:t>
            </w:r>
            <w:r w:rsidR="005B0B3E" w:rsidRPr="005B0B3E">
              <w:rPr>
                <w:rFonts w:ascii="Times New Roman" w:hAnsi="Times New Roman" w:cs="Times New Roman"/>
                <w:sz w:val="24"/>
                <w:szCs w:val="24"/>
              </w:rPr>
              <w:t>7</w:t>
            </w:r>
            <w:r w:rsidRPr="005B0B3E">
              <w:rPr>
                <w:rFonts w:ascii="Times New Roman" w:hAnsi="Times New Roman" w:cs="Times New Roman"/>
                <w:sz w:val="24"/>
                <w:szCs w:val="24"/>
              </w:rPr>
              <w:t>0</w:t>
            </w:r>
          </w:p>
        </w:tc>
      </w:tr>
      <w:tr w:rsidR="00EA3578" w:rsidTr="00FB3AB9">
        <w:trPr>
          <w:trHeight w:val="432"/>
        </w:trPr>
        <w:tc>
          <w:tcPr>
            <w:tcW w:w="0" w:type="auto"/>
            <w:vAlign w:val="center"/>
          </w:tcPr>
          <w:p w:rsidR="00EA3578" w:rsidRPr="005B0B3E" w:rsidRDefault="00EA3578" w:rsidP="00FB3AB9">
            <w:pPr>
              <w:rPr>
                <w:rFonts w:ascii="Times New Roman" w:hAnsi="Times New Roman" w:cs="Times New Roman"/>
                <w:sz w:val="24"/>
                <w:szCs w:val="24"/>
              </w:rPr>
            </w:pPr>
            <w:r w:rsidRPr="005B0B3E">
              <w:rPr>
                <w:rFonts w:ascii="Times New Roman" w:hAnsi="Times New Roman" w:cs="Times New Roman"/>
                <w:sz w:val="24"/>
                <w:szCs w:val="24"/>
              </w:rPr>
              <w:t>Alternate Housing Mitigation Plan</w:t>
            </w:r>
          </w:p>
        </w:tc>
        <w:tc>
          <w:tcPr>
            <w:tcW w:w="0" w:type="auto"/>
            <w:vAlign w:val="center"/>
          </w:tcPr>
          <w:p w:rsidR="00EA3578" w:rsidRPr="005B0B3E" w:rsidRDefault="005B0B3E" w:rsidP="00FB3AB9">
            <w:pPr>
              <w:rPr>
                <w:rFonts w:ascii="Times New Roman" w:hAnsi="Times New Roman" w:cs="Times New Roman"/>
                <w:sz w:val="24"/>
                <w:szCs w:val="24"/>
              </w:rPr>
            </w:pPr>
            <w:r w:rsidRPr="005B0B3E">
              <w:rPr>
                <w:rFonts w:ascii="Times New Roman" w:hAnsi="Times New Roman" w:cs="Times New Roman"/>
                <w:sz w:val="24"/>
                <w:szCs w:val="24"/>
              </w:rPr>
              <w:t>17.136.08</w:t>
            </w:r>
            <w:r w:rsidR="00EA3578" w:rsidRPr="005B0B3E">
              <w:rPr>
                <w:rFonts w:ascii="Times New Roman" w:hAnsi="Times New Roman" w:cs="Times New Roman"/>
                <w:sz w:val="24"/>
                <w:szCs w:val="24"/>
              </w:rPr>
              <w:t>0</w:t>
            </w:r>
          </w:p>
        </w:tc>
      </w:tr>
    </w:tbl>
    <w:p w:rsidR="00EA3578" w:rsidRDefault="00EA3578" w:rsidP="00EA3578">
      <w:pPr>
        <w:pStyle w:val="ListParagraph"/>
        <w:spacing w:after="0" w:line="240" w:lineRule="auto"/>
        <w:jc w:val="both"/>
        <w:rPr>
          <w:rFonts w:ascii="Times New Roman" w:hAnsi="Times New Roman" w:cs="Times New Roman"/>
          <w:sz w:val="24"/>
          <w:szCs w:val="24"/>
        </w:rPr>
      </w:pPr>
    </w:p>
    <w:p w:rsidR="00A12697" w:rsidRDefault="00D17A94" w:rsidP="00D17A9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17.136.03</w:t>
      </w:r>
      <w:r w:rsidRPr="0049480E">
        <w:rPr>
          <w:rFonts w:ascii="Times New Roman" w:hAnsi="Times New Roman" w:cs="Times New Roman"/>
          <w:b/>
          <w:sz w:val="24"/>
          <w:szCs w:val="24"/>
        </w:rPr>
        <w:t xml:space="preserve">0 </w:t>
      </w:r>
      <w:r>
        <w:rPr>
          <w:rFonts w:ascii="Times New Roman" w:hAnsi="Times New Roman" w:cs="Times New Roman"/>
          <w:b/>
          <w:sz w:val="24"/>
          <w:szCs w:val="24"/>
        </w:rPr>
        <w:t>–</w:t>
      </w:r>
      <w:r w:rsidRPr="0049480E">
        <w:rPr>
          <w:rFonts w:ascii="Times New Roman" w:hAnsi="Times New Roman" w:cs="Times New Roman"/>
          <w:b/>
          <w:sz w:val="24"/>
          <w:szCs w:val="24"/>
        </w:rPr>
        <w:t xml:space="preserve"> </w:t>
      </w:r>
      <w:r w:rsidR="00EA3578" w:rsidRPr="00D17A94">
        <w:rPr>
          <w:rFonts w:ascii="Times New Roman" w:hAnsi="Times New Roman" w:cs="Times New Roman"/>
          <w:b/>
          <w:sz w:val="24"/>
          <w:szCs w:val="24"/>
        </w:rPr>
        <w:t>Housing Mitigation</w:t>
      </w:r>
      <w:r w:rsidR="00A12697">
        <w:rPr>
          <w:rFonts w:ascii="Times New Roman" w:hAnsi="Times New Roman" w:cs="Times New Roman"/>
          <w:b/>
          <w:sz w:val="24"/>
          <w:szCs w:val="24"/>
        </w:rPr>
        <w:t xml:space="preserve"> Credit for Existing Uses</w:t>
      </w:r>
    </w:p>
    <w:p w:rsidR="00EA3578" w:rsidRPr="00D17A94" w:rsidRDefault="00EA3578" w:rsidP="00D17A94">
      <w:pPr>
        <w:spacing w:after="0" w:line="240" w:lineRule="auto"/>
        <w:jc w:val="both"/>
        <w:rPr>
          <w:rFonts w:ascii="Times New Roman" w:hAnsi="Times New Roman" w:cs="Times New Roman"/>
          <w:sz w:val="24"/>
          <w:szCs w:val="24"/>
        </w:rPr>
      </w:pPr>
      <w:r w:rsidRPr="00D17A94">
        <w:rPr>
          <w:rFonts w:ascii="Times New Roman" w:hAnsi="Times New Roman" w:cs="Times New Roman"/>
          <w:sz w:val="24"/>
          <w:szCs w:val="24"/>
        </w:rPr>
        <w:t xml:space="preserve">Where a project would replace existing residential, lodging, or non-residential uses on the project site, the project shall only be required to mitigate the incremental new demand of the proposed project (such as an increase in gross commercial or industrial square footage, the net increase in the number of lodging rooms, or the net increase in the number of market rate housing units). Credit for existing uses shall be calculated </w:t>
      </w:r>
      <w:r w:rsidR="005E21E9">
        <w:rPr>
          <w:rFonts w:ascii="Times New Roman" w:hAnsi="Times New Roman" w:cs="Times New Roman"/>
          <w:sz w:val="24"/>
          <w:szCs w:val="24"/>
        </w:rPr>
        <w:t xml:space="preserve">based on the housing impact mitigation fee(s) applicable to the existing use(s) at the time of demolition </w:t>
      </w:r>
      <w:commentRangeStart w:id="2"/>
      <w:r w:rsidR="005E21E9">
        <w:rPr>
          <w:rFonts w:ascii="Times New Roman" w:hAnsi="Times New Roman" w:cs="Times New Roman"/>
          <w:sz w:val="24"/>
          <w:szCs w:val="24"/>
        </w:rPr>
        <w:t xml:space="preserve">or as follows. </w:t>
      </w:r>
    </w:p>
    <w:p w:rsidR="00EA3578" w:rsidRDefault="00EA3578" w:rsidP="00EA3578">
      <w:pPr>
        <w:pStyle w:val="ListParagraph"/>
        <w:spacing w:after="0" w:line="240" w:lineRule="auto"/>
        <w:jc w:val="both"/>
        <w:rPr>
          <w:rFonts w:ascii="Times New Roman" w:hAnsi="Times New Roman" w:cs="Times New Roman"/>
          <w:sz w:val="24"/>
          <w:szCs w:val="24"/>
        </w:rPr>
      </w:pPr>
    </w:p>
    <w:p w:rsidR="00EA3578" w:rsidRPr="00D17A94" w:rsidRDefault="00EA3578" w:rsidP="00D17A94">
      <w:pPr>
        <w:pStyle w:val="ListParagraph"/>
        <w:numPr>
          <w:ilvl w:val="1"/>
          <w:numId w:val="16"/>
        </w:numPr>
        <w:spacing w:after="0" w:line="240" w:lineRule="auto"/>
        <w:ind w:left="720"/>
        <w:jc w:val="both"/>
        <w:rPr>
          <w:rFonts w:ascii="Times New Roman" w:hAnsi="Times New Roman" w:cs="Times New Roman"/>
          <w:sz w:val="24"/>
          <w:szCs w:val="24"/>
        </w:rPr>
      </w:pPr>
      <w:r w:rsidRPr="00D17A94">
        <w:rPr>
          <w:rFonts w:ascii="Times New Roman" w:hAnsi="Times New Roman" w:cs="Times New Roman"/>
          <w:sz w:val="24"/>
          <w:szCs w:val="24"/>
        </w:rPr>
        <w:t xml:space="preserve">An existing hotel room shall equate to one half of a residential </w:t>
      </w:r>
      <w:commentRangeStart w:id="3"/>
      <w:r w:rsidRPr="00D17A94">
        <w:rPr>
          <w:rFonts w:ascii="Times New Roman" w:hAnsi="Times New Roman" w:cs="Times New Roman"/>
          <w:sz w:val="24"/>
          <w:szCs w:val="24"/>
        </w:rPr>
        <w:t>unit</w:t>
      </w:r>
      <w:commentRangeEnd w:id="3"/>
      <w:r w:rsidRPr="0049480E">
        <w:commentReference w:id="3"/>
      </w:r>
      <w:r w:rsidRPr="00D17A94">
        <w:rPr>
          <w:rFonts w:ascii="Times New Roman" w:hAnsi="Times New Roman" w:cs="Times New Roman"/>
          <w:sz w:val="24"/>
          <w:szCs w:val="24"/>
        </w:rPr>
        <w:t>.</w:t>
      </w:r>
    </w:p>
    <w:p w:rsidR="00EA3578" w:rsidRDefault="00EA3578" w:rsidP="00D17A94">
      <w:pPr>
        <w:pStyle w:val="ListParagraph"/>
        <w:spacing w:after="0" w:line="240" w:lineRule="auto"/>
        <w:ind w:hanging="360"/>
        <w:jc w:val="both"/>
        <w:rPr>
          <w:rFonts w:ascii="Times New Roman" w:hAnsi="Times New Roman" w:cs="Times New Roman"/>
          <w:sz w:val="24"/>
          <w:szCs w:val="24"/>
        </w:rPr>
      </w:pPr>
    </w:p>
    <w:p w:rsidR="00EA3578" w:rsidRPr="00D17A94" w:rsidRDefault="00EA3578" w:rsidP="00D17A94">
      <w:pPr>
        <w:pStyle w:val="ListParagraph"/>
        <w:numPr>
          <w:ilvl w:val="1"/>
          <w:numId w:val="16"/>
        </w:numPr>
        <w:spacing w:after="0" w:line="240" w:lineRule="auto"/>
        <w:ind w:left="720"/>
        <w:jc w:val="both"/>
        <w:rPr>
          <w:rFonts w:ascii="Times New Roman" w:hAnsi="Times New Roman" w:cs="Times New Roman"/>
          <w:sz w:val="24"/>
          <w:szCs w:val="24"/>
        </w:rPr>
      </w:pPr>
      <w:r w:rsidRPr="00D17A94">
        <w:rPr>
          <w:rFonts w:ascii="Times New Roman" w:hAnsi="Times New Roman" w:cs="Times New Roman"/>
          <w:sz w:val="24"/>
          <w:szCs w:val="24"/>
        </w:rPr>
        <w:t xml:space="preserve">Each 900 gross square feet of existing non-residential use (retail, restaurant, office, etc.), or industrial use shall equate to one residential </w:t>
      </w:r>
      <w:commentRangeStart w:id="4"/>
      <w:r w:rsidRPr="00D17A94">
        <w:rPr>
          <w:rFonts w:ascii="Times New Roman" w:hAnsi="Times New Roman" w:cs="Times New Roman"/>
          <w:sz w:val="24"/>
          <w:szCs w:val="24"/>
        </w:rPr>
        <w:t>unit</w:t>
      </w:r>
      <w:commentRangeEnd w:id="4"/>
      <w:r w:rsidRPr="0049480E">
        <w:commentReference w:id="4"/>
      </w:r>
      <w:r w:rsidRPr="00D17A94">
        <w:rPr>
          <w:rFonts w:ascii="Times New Roman" w:hAnsi="Times New Roman" w:cs="Times New Roman"/>
          <w:sz w:val="24"/>
          <w:szCs w:val="24"/>
        </w:rPr>
        <w:t>.</w:t>
      </w:r>
    </w:p>
    <w:p w:rsidR="00EA3578" w:rsidRDefault="00EA3578" w:rsidP="00D17A94">
      <w:pPr>
        <w:pStyle w:val="ListParagraph"/>
        <w:spacing w:after="0" w:line="240" w:lineRule="auto"/>
        <w:ind w:hanging="360"/>
        <w:jc w:val="both"/>
        <w:rPr>
          <w:rFonts w:ascii="Times New Roman" w:hAnsi="Times New Roman" w:cs="Times New Roman"/>
          <w:sz w:val="24"/>
          <w:szCs w:val="24"/>
        </w:rPr>
      </w:pPr>
    </w:p>
    <w:p w:rsidR="00EA3578" w:rsidRPr="00D17A94" w:rsidRDefault="00EA3578" w:rsidP="00D17A94">
      <w:pPr>
        <w:pStyle w:val="ListParagraph"/>
        <w:numPr>
          <w:ilvl w:val="1"/>
          <w:numId w:val="16"/>
        </w:numPr>
        <w:spacing w:after="0" w:line="240" w:lineRule="auto"/>
        <w:ind w:left="720"/>
        <w:jc w:val="both"/>
        <w:rPr>
          <w:rFonts w:ascii="Times New Roman" w:hAnsi="Times New Roman" w:cs="Times New Roman"/>
          <w:sz w:val="24"/>
          <w:szCs w:val="24"/>
        </w:rPr>
      </w:pPr>
      <w:r w:rsidRPr="00D17A94">
        <w:rPr>
          <w:rFonts w:ascii="Times New Roman" w:hAnsi="Times New Roman" w:cs="Times New Roman"/>
          <w:sz w:val="24"/>
          <w:szCs w:val="24"/>
        </w:rPr>
        <w:t>Where  the  existing  development  consists  of  a  mixture  of  uses,  the calculation of credit for existing uses shall be determined by the Director, based on the factors listed in a) and b), above.</w:t>
      </w:r>
      <w:commentRangeEnd w:id="2"/>
      <w:r w:rsidR="005E21E9">
        <w:rPr>
          <w:rStyle w:val="CommentReference"/>
        </w:rPr>
        <w:commentReference w:id="2"/>
      </w:r>
    </w:p>
    <w:p w:rsidR="00F929AE" w:rsidRPr="0049480E" w:rsidRDefault="00F929AE" w:rsidP="0049480E">
      <w:pPr>
        <w:spacing w:after="0" w:line="240" w:lineRule="auto"/>
        <w:rPr>
          <w:rFonts w:ascii="Times New Roman" w:hAnsi="Times New Roman" w:cs="Times New Roman"/>
          <w:sz w:val="24"/>
          <w:szCs w:val="24"/>
        </w:rPr>
      </w:pPr>
    </w:p>
    <w:p w:rsidR="007A0BEC" w:rsidRPr="0049480E" w:rsidRDefault="00D17A94" w:rsidP="007A0BEC">
      <w:pPr>
        <w:spacing w:after="0" w:line="240" w:lineRule="auto"/>
        <w:rPr>
          <w:rFonts w:ascii="Times New Roman" w:hAnsi="Times New Roman" w:cs="Times New Roman"/>
          <w:b/>
          <w:sz w:val="24"/>
          <w:szCs w:val="24"/>
        </w:rPr>
      </w:pPr>
      <w:r>
        <w:rPr>
          <w:rFonts w:ascii="Times New Roman" w:hAnsi="Times New Roman" w:cs="Times New Roman"/>
          <w:b/>
          <w:sz w:val="24"/>
          <w:szCs w:val="24"/>
        </w:rPr>
        <w:t>17.136.04</w:t>
      </w:r>
      <w:r w:rsidR="007A0BEC" w:rsidRPr="0049480E">
        <w:rPr>
          <w:rFonts w:ascii="Times New Roman" w:hAnsi="Times New Roman" w:cs="Times New Roman"/>
          <w:b/>
          <w:sz w:val="24"/>
          <w:szCs w:val="24"/>
        </w:rPr>
        <w:t xml:space="preserve">0 </w:t>
      </w:r>
      <w:r w:rsidR="007A0BEC">
        <w:rPr>
          <w:rFonts w:ascii="Times New Roman" w:hAnsi="Times New Roman" w:cs="Times New Roman"/>
          <w:b/>
          <w:sz w:val="24"/>
          <w:szCs w:val="24"/>
        </w:rPr>
        <w:t>–</w:t>
      </w:r>
      <w:r w:rsidR="007A0BEC" w:rsidRPr="0049480E">
        <w:rPr>
          <w:rFonts w:ascii="Times New Roman" w:hAnsi="Times New Roman" w:cs="Times New Roman"/>
          <w:b/>
          <w:sz w:val="24"/>
          <w:szCs w:val="24"/>
        </w:rPr>
        <w:t xml:space="preserve"> </w:t>
      </w:r>
      <w:r w:rsidR="007A0BEC">
        <w:rPr>
          <w:rFonts w:ascii="Times New Roman" w:hAnsi="Times New Roman" w:cs="Times New Roman"/>
          <w:b/>
          <w:sz w:val="24"/>
          <w:szCs w:val="24"/>
        </w:rPr>
        <w:t>Housing Impact Mitigation Fees</w:t>
      </w:r>
    </w:p>
    <w:p w:rsidR="007A0BEC" w:rsidRDefault="007A0BEC" w:rsidP="0049480E">
      <w:pPr>
        <w:spacing w:after="0" w:line="240" w:lineRule="auto"/>
        <w:rPr>
          <w:rFonts w:ascii="Times New Roman" w:hAnsi="Times New Roman" w:cs="Times New Roman"/>
          <w:sz w:val="24"/>
          <w:szCs w:val="24"/>
        </w:rPr>
      </w:pPr>
    </w:p>
    <w:p w:rsidR="00EB3836" w:rsidRDefault="008041DF" w:rsidP="00EB3836">
      <w:pPr>
        <w:pStyle w:val="ListParagraph"/>
        <w:numPr>
          <w:ilvl w:val="0"/>
          <w:numId w:val="10"/>
        </w:numPr>
        <w:spacing w:after="0" w:line="240" w:lineRule="auto"/>
        <w:jc w:val="both"/>
        <w:rPr>
          <w:rFonts w:ascii="Times New Roman" w:hAnsi="Times New Roman" w:cs="Times New Roman"/>
          <w:sz w:val="24"/>
          <w:szCs w:val="24"/>
        </w:rPr>
      </w:pPr>
      <w:r w:rsidRPr="007A0BEC">
        <w:rPr>
          <w:rFonts w:ascii="Times New Roman" w:hAnsi="Times New Roman" w:cs="Times New Roman"/>
          <w:sz w:val="24"/>
          <w:szCs w:val="24"/>
        </w:rPr>
        <w:t xml:space="preserve">The housing </w:t>
      </w:r>
      <w:r w:rsidR="00EB3836">
        <w:rPr>
          <w:rFonts w:ascii="Times New Roman" w:hAnsi="Times New Roman" w:cs="Times New Roman"/>
          <w:sz w:val="24"/>
          <w:szCs w:val="24"/>
        </w:rPr>
        <w:t xml:space="preserve">impact mitigation </w:t>
      </w:r>
      <w:r w:rsidRPr="007A0BEC">
        <w:rPr>
          <w:rFonts w:ascii="Times New Roman" w:hAnsi="Times New Roman" w:cs="Times New Roman"/>
          <w:sz w:val="24"/>
          <w:szCs w:val="24"/>
        </w:rPr>
        <w:t>fee</w:t>
      </w:r>
      <w:r w:rsidR="00EB3836">
        <w:rPr>
          <w:rFonts w:ascii="Times New Roman" w:hAnsi="Times New Roman" w:cs="Times New Roman"/>
          <w:sz w:val="24"/>
          <w:szCs w:val="24"/>
        </w:rPr>
        <w:t xml:space="preserve"> (“housing fee”)</w:t>
      </w:r>
      <w:r w:rsidRPr="007A0BEC">
        <w:rPr>
          <w:rFonts w:ascii="Times New Roman" w:hAnsi="Times New Roman" w:cs="Times New Roman"/>
          <w:sz w:val="24"/>
          <w:szCs w:val="24"/>
        </w:rPr>
        <w:t xml:space="preserve"> applicable to each use shall be established by resolution of th</w:t>
      </w:r>
      <w:r w:rsidR="00DE1825" w:rsidRPr="007A0BEC">
        <w:rPr>
          <w:rFonts w:ascii="Times New Roman" w:hAnsi="Times New Roman" w:cs="Times New Roman"/>
          <w:sz w:val="24"/>
          <w:szCs w:val="24"/>
        </w:rPr>
        <w:t xml:space="preserve">e </w:t>
      </w:r>
      <w:r w:rsidRPr="007A0BEC">
        <w:rPr>
          <w:rFonts w:ascii="Times New Roman" w:hAnsi="Times New Roman" w:cs="Times New Roman"/>
          <w:sz w:val="24"/>
          <w:szCs w:val="24"/>
        </w:rPr>
        <w:t xml:space="preserve">Council, in accordance with the provisions of </w:t>
      </w:r>
      <w:r w:rsidR="00EB3836">
        <w:rPr>
          <w:rFonts w:ascii="Times New Roman" w:hAnsi="Times New Roman" w:cs="Times New Roman"/>
          <w:sz w:val="24"/>
          <w:szCs w:val="24"/>
        </w:rPr>
        <w:t>Subs</w:t>
      </w:r>
      <w:r w:rsidRPr="007A0BEC">
        <w:rPr>
          <w:rFonts w:ascii="Times New Roman" w:hAnsi="Times New Roman" w:cs="Times New Roman"/>
          <w:sz w:val="24"/>
          <w:szCs w:val="24"/>
        </w:rPr>
        <w:t>ection 17.136.0</w:t>
      </w:r>
      <w:r w:rsidR="005B0B3E">
        <w:rPr>
          <w:rFonts w:ascii="Times New Roman" w:hAnsi="Times New Roman" w:cs="Times New Roman"/>
          <w:sz w:val="24"/>
          <w:szCs w:val="24"/>
        </w:rPr>
        <w:t>4</w:t>
      </w:r>
      <w:r w:rsidRPr="007A0BEC">
        <w:rPr>
          <w:rFonts w:ascii="Times New Roman" w:hAnsi="Times New Roman" w:cs="Times New Roman"/>
          <w:sz w:val="24"/>
          <w:szCs w:val="24"/>
        </w:rPr>
        <w:t>0</w:t>
      </w:r>
      <w:r w:rsidR="00EB3836">
        <w:rPr>
          <w:rFonts w:ascii="Times New Roman" w:hAnsi="Times New Roman" w:cs="Times New Roman"/>
          <w:sz w:val="24"/>
          <w:szCs w:val="24"/>
        </w:rPr>
        <w:t>.</w:t>
      </w:r>
      <w:r w:rsidR="005B0B3E">
        <w:rPr>
          <w:rFonts w:ascii="Times New Roman" w:hAnsi="Times New Roman" w:cs="Times New Roman"/>
          <w:sz w:val="24"/>
          <w:szCs w:val="24"/>
        </w:rPr>
        <w:t>G</w:t>
      </w:r>
      <w:r w:rsidRPr="007A0BEC">
        <w:rPr>
          <w:rFonts w:ascii="Times New Roman" w:hAnsi="Times New Roman" w:cs="Times New Roman"/>
          <w:sz w:val="24"/>
          <w:szCs w:val="24"/>
        </w:rPr>
        <w:t>.</w:t>
      </w:r>
    </w:p>
    <w:p w:rsidR="00EB3836" w:rsidRDefault="001112F9" w:rsidP="00EB3836">
      <w:pPr>
        <w:pStyle w:val="ListParagraph"/>
        <w:spacing w:after="0" w:line="240" w:lineRule="auto"/>
        <w:jc w:val="both"/>
        <w:rPr>
          <w:rFonts w:ascii="Times New Roman" w:hAnsi="Times New Roman" w:cs="Times New Roman"/>
          <w:sz w:val="24"/>
          <w:szCs w:val="24"/>
        </w:rPr>
      </w:pPr>
      <w:r w:rsidRPr="007A0BEC">
        <w:rPr>
          <w:rFonts w:ascii="Times New Roman" w:hAnsi="Times New Roman" w:cs="Times New Roman"/>
          <w:sz w:val="24"/>
          <w:szCs w:val="24"/>
        </w:rPr>
        <w:t xml:space="preserve"> </w:t>
      </w:r>
    </w:p>
    <w:p w:rsidR="00EB3836" w:rsidRDefault="008041DF" w:rsidP="00EB3836">
      <w:pPr>
        <w:pStyle w:val="ListParagraph"/>
        <w:numPr>
          <w:ilvl w:val="0"/>
          <w:numId w:val="10"/>
        </w:numPr>
        <w:spacing w:after="0" w:line="240" w:lineRule="auto"/>
        <w:jc w:val="both"/>
        <w:rPr>
          <w:rFonts w:ascii="Times New Roman" w:hAnsi="Times New Roman" w:cs="Times New Roman"/>
          <w:sz w:val="24"/>
          <w:szCs w:val="24"/>
        </w:rPr>
      </w:pPr>
      <w:r w:rsidRPr="00EB3836">
        <w:rPr>
          <w:rFonts w:ascii="Times New Roman" w:hAnsi="Times New Roman" w:cs="Times New Roman"/>
          <w:sz w:val="24"/>
          <w:szCs w:val="24"/>
        </w:rPr>
        <w:t>The Director shall determine the appropriate category for the development, and shall calculate the amount of the housing fee based on the adopted fee schedule, based on the provisions herein.</w:t>
      </w:r>
    </w:p>
    <w:p w:rsidR="00EB3836" w:rsidRDefault="00EB3836" w:rsidP="00EB3836">
      <w:pPr>
        <w:pStyle w:val="ListParagraph"/>
        <w:spacing w:after="0" w:line="240" w:lineRule="auto"/>
        <w:jc w:val="both"/>
        <w:rPr>
          <w:rFonts w:ascii="Times New Roman" w:hAnsi="Times New Roman" w:cs="Times New Roman"/>
          <w:sz w:val="24"/>
          <w:szCs w:val="24"/>
        </w:rPr>
      </w:pPr>
    </w:p>
    <w:p w:rsidR="00EB3836" w:rsidRDefault="001F7AEC" w:rsidP="00EB3836">
      <w:pPr>
        <w:pStyle w:val="ListParagraph"/>
        <w:numPr>
          <w:ilvl w:val="0"/>
          <w:numId w:val="10"/>
        </w:numPr>
        <w:spacing w:after="0" w:line="240" w:lineRule="auto"/>
        <w:jc w:val="both"/>
        <w:rPr>
          <w:rFonts w:ascii="Times New Roman" w:hAnsi="Times New Roman" w:cs="Times New Roman"/>
          <w:sz w:val="24"/>
          <w:szCs w:val="24"/>
        </w:rPr>
      </w:pPr>
      <w:r w:rsidRPr="001F7AEC">
        <w:rPr>
          <w:rFonts w:ascii="Times New Roman" w:hAnsi="Times New Roman" w:cs="Times New Roman"/>
          <w:b/>
          <w:sz w:val="24"/>
          <w:szCs w:val="24"/>
        </w:rPr>
        <w:t>Housing Fee Calculations.</w:t>
      </w:r>
      <w:r>
        <w:rPr>
          <w:rFonts w:ascii="Times New Roman" w:hAnsi="Times New Roman" w:cs="Times New Roman"/>
          <w:sz w:val="24"/>
          <w:szCs w:val="24"/>
        </w:rPr>
        <w:t xml:space="preserve"> </w:t>
      </w:r>
      <w:r w:rsidR="008041DF" w:rsidRPr="00EB3836">
        <w:rPr>
          <w:rFonts w:ascii="Times New Roman" w:hAnsi="Times New Roman" w:cs="Times New Roman"/>
          <w:sz w:val="24"/>
          <w:szCs w:val="24"/>
        </w:rPr>
        <w:t>Housing fees shall be calculated as follows:</w:t>
      </w:r>
    </w:p>
    <w:p w:rsidR="00EB3836" w:rsidRDefault="00EB3836" w:rsidP="00EB3836">
      <w:pPr>
        <w:pStyle w:val="ListParagraph"/>
        <w:spacing w:after="0" w:line="240" w:lineRule="auto"/>
        <w:jc w:val="both"/>
        <w:rPr>
          <w:rFonts w:ascii="Times New Roman" w:hAnsi="Times New Roman" w:cs="Times New Roman"/>
          <w:sz w:val="24"/>
          <w:szCs w:val="24"/>
        </w:rPr>
      </w:pPr>
    </w:p>
    <w:p w:rsidR="00EB3836" w:rsidRDefault="00EB3836" w:rsidP="00EB3836">
      <w:pPr>
        <w:pStyle w:val="ListParagraph"/>
        <w:numPr>
          <w:ilvl w:val="1"/>
          <w:numId w:val="10"/>
        </w:numPr>
        <w:spacing w:after="0" w:line="240" w:lineRule="auto"/>
        <w:jc w:val="both"/>
        <w:rPr>
          <w:rFonts w:ascii="Times New Roman" w:hAnsi="Times New Roman" w:cs="Times New Roman"/>
          <w:sz w:val="24"/>
          <w:szCs w:val="24"/>
        </w:rPr>
      </w:pPr>
      <w:r w:rsidRPr="00EB3836">
        <w:rPr>
          <w:rFonts w:ascii="Times New Roman" w:hAnsi="Times New Roman" w:cs="Times New Roman"/>
          <w:sz w:val="24"/>
          <w:szCs w:val="24"/>
        </w:rPr>
        <w:t>New residential developments:</w:t>
      </w:r>
    </w:p>
    <w:p w:rsidR="00EB3836" w:rsidRPr="00EB3836" w:rsidRDefault="00EB3836" w:rsidP="00EB3836">
      <w:pPr>
        <w:spacing w:before="120" w:after="0" w:line="240" w:lineRule="auto"/>
        <w:ind w:left="720" w:firstLine="720"/>
        <w:jc w:val="both"/>
        <w:rPr>
          <w:rFonts w:ascii="Times New Roman" w:hAnsi="Times New Roman" w:cs="Times New Roman"/>
          <w:i/>
          <w:sz w:val="24"/>
          <w:szCs w:val="24"/>
        </w:rPr>
      </w:pPr>
      <w:r w:rsidRPr="00EB3836">
        <w:rPr>
          <w:rFonts w:ascii="Times New Roman" w:hAnsi="Times New Roman" w:cs="Times New Roman"/>
          <w:i/>
          <w:sz w:val="24"/>
          <w:szCs w:val="24"/>
        </w:rPr>
        <w:t>Housing fee = (number of new units) X (applicable housing fee for new use)</w:t>
      </w:r>
    </w:p>
    <w:p w:rsidR="00EB3836" w:rsidRDefault="00EB3836" w:rsidP="00EB3836">
      <w:pPr>
        <w:pStyle w:val="ListParagraph"/>
        <w:spacing w:after="0" w:line="240" w:lineRule="auto"/>
        <w:ind w:left="1440"/>
        <w:jc w:val="both"/>
        <w:rPr>
          <w:rFonts w:ascii="Times New Roman" w:hAnsi="Times New Roman" w:cs="Times New Roman"/>
          <w:sz w:val="24"/>
          <w:szCs w:val="24"/>
        </w:rPr>
      </w:pPr>
    </w:p>
    <w:p w:rsidR="00EB3836" w:rsidRDefault="00EB3836" w:rsidP="00EB3836">
      <w:pPr>
        <w:pStyle w:val="ListParagraph"/>
        <w:numPr>
          <w:ilvl w:val="1"/>
          <w:numId w:val="10"/>
        </w:numPr>
        <w:spacing w:after="0" w:line="240" w:lineRule="auto"/>
        <w:jc w:val="both"/>
        <w:rPr>
          <w:rFonts w:ascii="Times New Roman" w:hAnsi="Times New Roman" w:cs="Times New Roman"/>
          <w:sz w:val="24"/>
          <w:szCs w:val="24"/>
        </w:rPr>
      </w:pPr>
      <w:r w:rsidRPr="00EB3836">
        <w:rPr>
          <w:rFonts w:ascii="Times New Roman" w:hAnsi="Times New Roman" w:cs="Times New Roman"/>
          <w:sz w:val="24"/>
          <w:szCs w:val="24"/>
        </w:rPr>
        <w:t>Existing residential developments that include the addition of new gross square feet of habitable space:</w:t>
      </w:r>
    </w:p>
    <w:p w:rsidR="00EB3836" w:rsidRPr="00EB3836" w:rsidRDefault="00EB3836" w:rsidP="00EB3836">
      <w:pPr>
        <w:spacing w:before="120" w:after="0" w:line="240" w:lineRule="auto"/>
        <w:ind w:left="1440"/>
        <w:jc w:val="both"/>
        <w:rPr>
          <w:rFonts w:ascii="Times New Roman" w:hAnsi="Times New Roman" w:cs="Times New Roman"/>
          <w:i/>
          <w:sz w:val="24"/>
          <w:szCs w:val="24"/>
        </w:rPr>
      </w:pPr>
      <w:r w:rsidRPr="00EB3836">
        <w:rPr>
          <w:rFonts w:ascii="Times New Roman" w:hAnsi="Times New Roman" w:cs="Times New Roman"/>
          <w:i/>
          <w:sz w:val="24"/>
          <w:szCs w:val="24"/>
        </w:rPr>
        <w:t>Housing fee = (gross square feet of new habitable residential space) X (applicable fee)</w:t>
      </w:r>
    </w:p>
    <w:p w:rsidR="00EB3836" w:rsidRDefault="00EB3836" w:rsidP="00EB3836">
      <w:pPr>
        <w:pStyle w:val="ListParagraph"/>
        <w:spacing w:after="0" w:line="240" w:lineRule="auto"/>
        <w:ind w:left="1440"/>
        <w:jc w:val="both"/>
        <w:rPr>
          <w:rFonts w:ascii="Times New Roman" w:hAnsi="Times New Roman" w:cs="Times New Roman"/>
          <w:sz w:val="24"/>
          <w:szCs w:val="24"/>
        </w:rPr>
      </w:pPr>
    </w:p>
    <w:p w:rsidR="00EB3836" w:rsidRDefault="00EB3836" w:rsidP="00EB3836">
      <w:pPr>
        <w:pStyle w:val="ListParagraph"/>
        <w:numPr>
          <w:ilvl w:val="1"/>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New lodging developments:</w:t>
      </w:r>
    </w:p>
    <w:p w:rsidR="00EB3836" w:rsidRPr="00EB3836" w:rsidRDefault="00EB3836" w:rsidP="00EB3836">
      <w:pPr>
        <w:spacing w:before="120" w:after="0" w:line="240" w:lineRule="auto"/>
        <w:ind w:left="720" w:firstLine="720"/>
        <w:jc w:val="both"/>
        <w:rPr>
          <w:rFonts w:ascii="Times New Roman" w:hAnsi="Times New Roman" w:cs="Times New Roman"/>
          <w:i/>
          <w:sz w:val="24"/>
          <w:szCs w:val="24"/>
        </w:rPr>
      </w:pPr>
      <w:r w:rsidRPr="00EB3836">
        <w:rPr>
          <w:rFonts w:ascii="Times New Roman" w:hAnsi="Times New Roman" w:cs="Times New Roman"/>
          <w:i/>
          <w:sz w:val="24"/>
          <w:szCs w:val="24"/>
        </w:rPr>
        <w:t>Housing fee = (number of new rooms) X (applicable housing fee for new use)</w:t>
      </w:r>
    </w:p>
    <w:p w:rsidR="00EB3836" w:rsidRDefault="00EB3836" w:rsidP="00EB3836">
      <w:pPr>
        <w:pStyle w:val="ListParagraph"/>
        <w:spacing w:after="0" w:line="240" w:lineRule="auto"/>
        <w:ind w:left="1440"/>
        <w:jc w:val="both"/>
        <w:rPr>
          <w:rFonts w:ascii="Times New Roman" w:hAnsi="Times New Roman" w:cs="Times New Roman"/>
          <w:sz w:val="24"/>
          <w:szCs w:val="24"/>
        </w:rPr>
      </w:pPr>
    </w:p>
    <w:p w:rsidR="00EB3836" w:rsidRDefault="00EB3836" w:rsidP="00EB3836">
      <w:pPr>
        <w:pStyle w:val="ListParagraph"/>
        <w:numPr>
          <w:ilvl w:val="1"/>
          <w:numId w:val="10"/>
        </w:numPr>
        <w:spacing w:after="0" w:line="240" w:lineRule="auto"/>
        <w:jc w:val="both"/>
        <w:rPr>
          <w:rFonts w:ascii="Times New Roman" w:hAnsi="Times New Roman" w:cs="Times New Roman"/>
          <w:sz w:val="24"/>
          <w:szCs w:val="24"/>
        </w:rPr>
      </w:pPr>
      <w:r w:rsidRPr="00EB3836">
        <w:rPr>
          <w:rFonts w:ascii="Times New Roman" w:hAnsi="Times New Roman" w:cs="Times New Roman"/>
          <w:sz w:val="24"/>
          <w:szCs w:val="24"/>
        </w:rPr>
        <w:t xml:space="preserve">Non-residential developments that include new construction or addition to existing </w:t>
      </w:r>
      <w:r w:rsidRPr="00EB3836">
        <w:rPr>
          <w:rFonts w:ascii="Times New Roman" w:hAnsi="Times New Roman" w:cs="Times New Roman"/>
          <w:sz w:val="24"/>
          <w:szCs w:val="24"/>
        </w:rPr>
        <w:lastRenderedPageBreak/>
        <w:t>non-residential space:</w:t>
      </w:r>
    </w:p>
    <w:p w:rsidR="00EB3836" w:rsidRPr="00EB3836" w:rsidRDefault="00EB3836" w:rsidP="00EB3836">
      <w:pPr>
        <w:spacing w:before="120" w:after="0" w:line="240" w:lineRule="auto"/>
        <w:ind w:left="1440"/>
        <w:jc w:val="both"/>
        <w:rPr>
          <w:rFonts w:ascii="Times New Roman" w:hAnsi="Times New Roman" w:cs="Times New Roman"/>
          <w:i/>
          <w:sz w:val="24"/>
          <w:szCs w:val="24"/>
        </w:rPr>
      </w:pPr>
      <w:r w:rsidRPr="00EB3836">
        <w:rPr>
          <w:rFonts w:ascii="Times New Roman" w:hAnsi="Times New Roman" w:cs="Times New Roman"/>
          <w:i/>
          <w:sz w:val="24"/>
          <w:szCs w:val="24"/>
        </w:rPr>
        <w:t>Housing  fee  =  (gross  square  feet  of  new  non-residential  space)  X (applicable fee by type of use)</w:t>
      </w:r>
    </w:p>
    <w:p w:rsidR="00EB3836" w:rsidRDefault="00EB3836" w:rsidP="00EB3836">
      <w:pPr>
        <w:pStyle w:val="ListParagraph"/>
        <w:spacing w:after="0" w:line="240" w:lineRule="auto"/>
        <w:ind w:left="1440"/>
        <w:jc w:val="both"/>
        <w:rPr>
          <w:rFonts w:ascii="Times New Roman" w:hAnsi="Times New Roman" w:cs="Times New Roman"/>
          <w:sz w:val="24"/>
          <w:szCs w:val="24"/>
        </w:rPr>
      </w:pPr>
    </w:p>
    <w:p w:rsidR="00EB3836" w:rsidRDefault="00EB3836" w:rsidP="00EB3836">
      <w:pPr>
        <w:pStyle w:val="ListParagraph"/>
        <w:numPr>
          <w:ilvl w:val="1"/>
          <w:numId w:val="10"/>
        </w:numPr>
        <w:spacing w:after="0" w:line="240" w:lineRule="auto"/>
        <w:jc w:val="both"/>
        <w:rPr>
          <w:rFonts w:ascii="Times New Roman" w:hAnsi="Times New Roman" w:cs="Times New Roman"/>
          <w:sz w:val="24"/>
          <w:szCs w:val="24"/>
        </w:rPr>
      </w:pPr>
      <w:r w:rsidRPr="00EB3836">
        <w:rPr>
          <w:rFonts w:ascii="Times New Roman" w:hAnsi="Times New Roman" w:cs="Times New Roman"/>
          <w:sz w:val="24"/>
          <w:szCs w:val="24"/>
        </w:rPr>
        <w:t>Conversion of one non-residential use, without addition of new space, to another non-residential use:</w:t>
      </w:r>
    </w:p>
    <w:p w:rsidR="00EB3836" w:rsidRPr="00EB3836" w:rsidRDefault="00EB3836" w:rsidP="00EB3836">
      <w:pPr>
        <w:spacing w:before="120" w:after="0" w:line="240" w:lineRule="auto"/>
        <w:ind w:firstLine="1440"/>
        <w:jc w:val="both"/>
        <w:rPr>
          <w:rFonts w:ascii="Times New Roman" w:hAnsi="Times New Roman" w:cs="Times New Roman"/>
          <w:i/>
          <w:sz w:val="24"/>
          <w:szCs w:val="24"/>
        </w:rPr>
      </w:pPr>
      <w:r w:rsidRPr="00EB3836">
        <w:rPr>
          <w:rFonts w:ascii="Times New Roman" w:hAnsi="Times New Roman" w:cs="Times New Roman"/>
          <w:i/>
          <w:sz w:val="24"/>
          <w:szCs w:val="24"/>
        </w:rPr>
        <w:t xml:space="preserve">Housing fee = </w:t>
      </w:r>
      <w:r w:rsidR="00990156">
        <w:rPr>
          <w:rFonts w:ascii="Times New Roman" w:hAnsi="Times New Roman" w:cs="Times New Roman"/>
          <w:i/>
          <w:sz w:val="24"/>
          <w:szCs w:val="24"/>
        </w:rPr>
        <w:t>[</w:t>
      </w:r>
      <w:r w:rsidRPr="00EB3836">
        <w:rPr>
          <w:rFonts w:ascii="Times New Roman" w:hAnsi="Times New Roman" w:cs="Times New Roman"/>
          <w:i/>
          <w:sz w:val="24"/>
          <w:szCs w:val="24"/>
        </w:rPr>
        <w:t>(gross square feet) X (applicable housing fee for new use)</w:t>
      </w:r>
      <w:r w:rsidR="00990156">
        <w:rPr>
          <w:rFonts w:ascii="Times New Roman" w:hAnsi="Times New Roman" w:cs="Times New Roman"/>
          <w:i/>
          <w:sz w:val="24"/>
          <w:szCs w:val="24"/>
        </w:rPr>
        <w:t>]</w:t>
      </w:r>
      <w:r w:rsidRPr="00EB3836">
        <w:rPr>
          <w:rFonts w:ascii="Times New Roman" w:hAnsi="Times New Roman" w:cs="Times New Roman"/>
          <w:i/>
          <w:sz w:val="24"/>
          <w:szCs w:val="24"/>
        </w:rPr>
        <w:t xml:space="preserve"> –</w:t>
      </w:r>
    </w:p>
    <w:p w:rsidR="00EB3836" w:rsidRPr="00EB3836" w:rsidRDefault="00990156" w:rsidP="00EB3836">
      <w:pPr>
        <w:spacing w:after="0" w:line="240" w:lineRule="auto"/>
        <w:ind w:firstLine="1440"/>
        <w:jc w:val="both"/>
        <w:rPr>
          <w:rFonts w:ascii="Times New Roman" w:hAnsi="Times New Roman" w:cs="Times New Roman"/>
          <w:i/>
          <w:sz w:val="24"/>
          <w:szCs w:val="24"/>
        </w:rPr>
      </w:pPr>
      <w:r>
        <w:rPr>
          <w:rFonts w:ascii="Times New Roman" w:hAnsi="Times New Roman" w:cs="Times New Roman"/>
          <w:i/>
          <w:sz w:val="24"/>
          <w:szCs w:val="24"/>
        </w:rPr>
        <w:t>[</w:t>
      </w:r>
      <w:r w:rsidR="00EB3836" w:rsidRPr="00EB3836">
        <w:rPr>
          <w:rFonts w:ascii="Times New Roman" w:hAnsi="Times New Roman" w:cs="Times New Roman"/>
          <w:i/>
          <w:sz w:val="24"/>
          <w:szCs w:val="24"/>
        </w:rPr>
        <w:t>(</w:t>
      </w:r>
      <w:proofErr w:type="gramStart"/>
      <w:r w:rsidR="00EB3836" w:rsidRPr="00EB3836">
        <w:rPr>
          <w:rFonts w:ascii="Times New Roman" w:hAnsi="Times New Roman" w:cs="Times New Roman"/>
          <w:i/>
          <w:sz w:val="24"/>
          <w:szCs w:val="24"/>
        </w:rPr>
        <w:t>gross</w:t>
      </w:r>
      <w:proofErr w:type="gramEnd"/>
      <w:r w:rsidR="00EB3836" w:rsidRPr="00EB3836">
        <w:rPr>
          <w:rFonts w:ascii="Times New Roman" w:hAnsi="Times New Roman" w:cs="Times New Roman"/>
          <w:i/>
          <w:sz w:val="24"/>
          <w:szCs w:val="24"/>
        </w:rPr>
        <w:t xml:space="preserve"> square feet) X (applicable housing fee for prior use)</w:t>
      </w:r>
      <w:r>
        <w:rPr>
          <w:rFonts w:ascii="Times New Roman" w:hAnsi="Times New Roman" w:cs="Times New Roman"/>
          <w:i/>
          <w:sz w:val="24"/>
          <w:szCs w:val="24"/>
        </w:rPr>
        <w:t>]</w:t>
      </w:r>
    </w:p>
    <w:p w:rsidR="00EB3836" w:rsidRDefault="00EB3836" w:rsidP="00EB3836">
      <w:pPr>
        <w:pStyle w:val="ListParagraph"/>
        <w:spacing w:after="0" w:line="240" w:lineRule="auto"/>
        <w:ind w:left="1440"/>
        <w:jc w:val="both"/>
        <w:rPr>
          <w:rFonts w:ascii="Times New Roman" w:hAnsi="Times New Roman" w:cs="Times New Roman"/>
          <w:sz w:val="24"/>
          <w:szCs w:val="24"/>
        </w:rPr>
      </w:pPr>
    </w:p>
    <w:p w:rsidR="00EB3836" w:rsidRDefault="00EB3836" w:rsidP="00EB3836">
      <w:pPr>
        <w:pStyle w:val="ListParagraph"/>
        <w:numPr>
          <w:ilvl w:val="1"/>
          <w:numId w:val="10"/>
        </w:numPr>
        <w:spacing w:after="0" w:line="240" w:lineRule="auto"/>
        <w:jc w:val="both"/>
        <w:rPr>
          <w:rFonts w:ascii="Times New Roman" w:hAnsi="Times New Roman" w:cs="Times New Roman"/>
          <w:sz w:val="24"/>
          <w:szCs w:val="24"/>
        </w:rPr>
      </w:pPr>
      <w:r w:rsidRPr="00EB3836">
        <w:rPr>
          <w:rFonts w:ascii="Times New Roman" w:hAnsi="Times New Roman" w:cs="Times New Roman"/>
          <w:sz w:val="24"/>
          <w:szCs w:val="24"/>
        </w:rPr>
        <w:t>Conversion from a residential use to a non-residential use:</w:t>
      </w:r>
    </w:p>
    <w:p w:rsidR="00EB3836" w:rsidRPr="00EB3836" w:rsidRDefault="00EB3836" w:rsidP="00EB3836">
      <w:pPr>
        <w:spacing w:before="120" w:after="0" w:line="240" w:lineRule="auto"/>
        <w:ind w:left="1440"/>
        <w:jc w:val="both"/>
        <w:rPr>
          <w:rFonts w:ascii="Times New Roman" w:hAnsi="Times New Roman" w:cs="Times New Roman"/>
          <w:i/>
          <w:sz w:val="24"/>
          <w:szCs w:val="24"/>
        </w:rPr>
      </w:pPr>
      <w:r w:rsidRPr="00EB3836">
        <w:rPr>
          <w:rFonts w:ascii="Times New Roman" w:hAnsi="Times New Roman" w:cs="Times New Roman"/>
          <w:i/>
          <w:sz w:val="24"/>
          <w:szCs w:val="24"/>
        </w:rPr>
        <w:t xml:space="preserve">Housing fee = </w:t>
      </w:r>
      <w:r w:rsidR="00990156">
        <w:rPr>
          <w:rFonts w:ascii="Times New Roman" w:hAnsi="Times New Roman" w:cs="Times New Roman"/>
          <w:i/>
          <w:sz w:val="24"/>
          <w:szCs w:val="24"/>
        </w:rPr>
        <w:t>[</w:t>
      </w:r>
      <w:r w:rsidRPr="00EB3836">
        <w:rPr>
          <w:rFonts w:ascii="Times New Roman" w:hAnsi="Times New Roman" w:cs="Times New Roman"/>
          <w:i/>
          <w:sz w:val="24"/>
          <w:szCs w:val="24"/>
        </w:rPr>
        <w:t>(gross square feet of new non-residential use) X (applicable housing fee)</w:t>
      </w:r>
      <w:r w:rsidR="00990156">
        <w:rPr>
          <w:rFonts w:ascii="Times New Roman" w:hAnsi="Times New Roman" w:cs="Times New Roman"/>
          <w:i/>
          <w:sz w:val="24"/>
          <w:szCs w:val="24"/>
        </w:rPr>
        <w:t>]</w:t>
      </w:r>
      <w:r w:rsidRPr="00EB3836">
        <w:rPr>
          <w:rFonts w:ascii="Times New Roman" w:hAnsi="Times New Roman" w:cs="Times New Roman"/>
          <w:i/>
          <w:sz w:val="24"/>
          <w:szCs w:val="24"/>
        </w:rPr>
        <w:t xml:space="preserve"> – </w:t>
      </w:r>
      <w:r w:rsidR="00990156">
        <w:rPr>
          <w:rFonts w:ascii="Times New Roman" w:hAnsi="Times New Roman" w:cs="Times New Roman"/>
          <w:i/>
          <w:sz w:val="24"/>
          <w:szCs w:val="24"/>
        </w:rPr>
        <w:t>[</w:t>
      </w:r>
      <w:r w:rsidRPr="00EB3836">
        <w:rPr>
          <w:rFonts w:ascii="Times New Roman" w:hAnsi="Times New Roman" w:cs="Times New Roman"/>
          <w:i/>
          <w:sz w:val="24"/>
          <w:szCs w:val="24"/>
        </w:rPr>
        <w:t>(number of prior residential units) X (applicable housing fee)</w:t>
      </w:r>
      <w:r w:rsidR="00990156">
        <w:rPr>
          <w:rFonts w:ascii="Times New Roman" w:hAnsi="Times New Roman" w:cs="Times New Roman"/>
          <w:i/>
          <w:sz w:val="24"/>
          <w:szCs w:val="24"/>
        </w:rPr>
        <w:t>]</w:t>
      </w:r>
    </w:p>
    <w:p w:rsidR="00EB3836" w:rsidRDefault="00EB3836" w:rsidP="00EB3836">
      <w:pPr>
        <w:pStyle w:val="ListParagraph"/>
        <w:spacing w:after="0" w:line="240" w:lineRule="auto"/>
        <w:ind w:left="1440"/>
        <w:jc w:val="both"/>
        <w:rPr>
          <w:rFonts w:ascii="Times New Roman" w:hAnsi="Times New Roman" w:cs="Times New Roman"/>
          <w:sz w:val="24"/>
          <w:szCs w:val="24"/>
        </w:rPr>
      </w:pPr>
    </w:p>
    <w:p w:rsidR="00EB3836" w:rsidRPr="00EB3836" w:rsidRDefault="00EB3836" w:rsidP="00EB3836">
      <w:pPr>
        <w:pStyle w:val="ListParagraph"/>
        <w:numPr>
          <w:ilvl w:val="1"/>
          <w:numId w:val="10"/>
        </w:numPr>
        <w:spacing w:after="0" w:line="240" w:lineRule="auto"/>
        <w:jc w:val="both"/>
        <w:rPr>
          <w:rFonts w:ascii="Times New Roman" w:hAnsi="Times New Roman" w:cs="Times New Roman"/>
          <w:sz w:val="24"/>
          <w:szCs w:val="24"/>
        </w:rPr>
      </w:pPr>
      <w:r w:rsidRPr="00EB3836">
        <w:rPr>
          <w:rFonts w:ascii="Times New Roman" w:hAnsi="Times New Roman" w:cs="Times New Roman"/>
          <w:sz w:val="24"/>
          <w:szCs w:val="24"/>
        </w:rPr>
        <w:t>Conversion from a lodging use to a non-residential use:</w:t>
      </w:r>
    </w:p>
    <w:p w:rsidR="00EB3836" w:rsidRPr="00EB3836" w:rsidRDefault="00EB3836" w:rsidP="00EB3836">
      <w:pPr>
        <w:spacing w:before="120" w:after="0" w:line="240" w:lineRule="auto"/>
        <w:ind w:left="1440"/>
        <w:jc w:val="both"/>
        <w:rPr>
          <w:rFonts w:ascii="Times New Roman" w:hAnsi="Times New Roman" w:cs="Times New Roman"/>
          <w:i/>
          <w:sz w:val="24"/>
          <w:szCs w:val="24"/>
        </w:rPr>
      </w:pPr>
      <w:r w:rsidRPr="00EB3836">
        <w:rPr>
          <w:rFonts w:ascii="Times New Roman" w:hAnsi="Times New Roman" w:cs="Times New Roman"/>
          <w:i/>
          <w:sz w:val="24"/>
          <w:szCs w:val="24"/>
        </w:rPr>
        <w:t xml:space="preserve">Housing fee = </w:t>
      </w:r>
      <w:r w:rsidR="00990156">
        <w:rPr>
          <w:rFonts w:ascii="Times New Roman" w:hAnsi="Times New Roman" w:cs="Times New Roman"/>
          <w:i/>
          <w:sz w:val="24"/>
          <w:szCs w:val="24"/>
        </w:rPr>
        <w:t>[</w:t>
      </w:r>
      <w:r w:rsidRPr="00EB3836">
        <w:rPr>
          <w:rFonts w:ascii="Times New Roman" w:hAnsi="Times New Roman" w:cs="Times New Roman"/>
          <w:i/>
          <w:sz w:val="24"/>
          <w:szCs w:val="24"/>
        </w:rPr>
        <w:t>(gross square feet of new non-residential use) X (applicable housing fee</w:t>
      </w:r>
      <w:r w:rsidR="00990156">
        <w:rPr>
          <w:rFonts w:ascii="Times New Roman" w:hAnsi="Times New Roman" w:cs="Times New Roman"/>
          <w:i/>
          <w:sz w:val="24"/>
          <w:szCs w:val="24"/>
        </w:rPr>
        <w:t>]</w:t>
      </w:r>
      <w:r w:rsidRPr="00EB3836">
        <w:rPr>
          <w:rFonts w:ascii="Times New Roman" w:hAnsi="Times New Roman" w:cs="Times New Roman"/>
          <w:i/>
          <w:sz w:val="24"/>
          <w:szCs w:val="24"/>
        </w:rPr>
        <w:t xml:space="preserve">) – </w:t>
      </w:r>
      <w:r w:rsidR="00990156">
        <w:rPr>
          <w:rFonts w:ascii="Times New Roman" w:hAnsi="Times New Roman" w:cs="Times New Roman"/>
          <w:i/>
          <w:sz w:val="24"/>
          <w:szCs w:val="24"/>
        </w:rPr>
        <w:t>[</w:t>
      </w:r>
      <w:r w:rsidRPr="00EB3836">
        <w:rPr>
          <w:rFonts w:ascii="Times New Roman" w:hAnsi="Times New Roman" w:cs="Times New Roman"/>
          <w:i/>
          <w:sz w:val="24"/>
          <w:szCs w:val="24"/>
        </w:rPr>
        <w:t>(number of prior lodging rooms) X (applicable housing fee)</w:t>
      </w:r>
      <w:r w:rsidR="00990156">
        <w:rPr>
          <w:rFonts w:ascii="Times New Roman" w:hAnsi="Times New Roman" w:cs="Times New Roman"/>
          <w:i/>
          <w:sz w:val="24"/>
          <w:szCs w:val="24"/>
        </w:rPr>
        <w:t>]</w:t>
      </w:r>
    </w:p>
    <w:p w:rsidR="00EB3836" w:rsidRDefault="00EB3836" w:rsidP="00EB3836">
      <w:pPr>
        <w:pStyle w:val="ListParagraph"/>
        <w:spacing w:after="0" w:line="240" w:lineRule="auto"/>
        <w:jc w:val="both"/>
        <w:rPr>
          <w:rFonts w:ascii="Times New Roman" w:hAnsi="Times New Roman" w:cs="Times New Roman"/>
          <w:sz w:val="24"/>
          <w:szCs w:val="24"/>
        </w:rPr>
      </w:pPr>
    </w:p>
    <w:p w:rsidR="00462B48" w:rsidRDefault="001F7AEC" w:rsidP="00EB3836">
      <w:pPr>
        <w:pStyle w:val="ListParagraph"/>
        <w:numPr>
          <w:ilvl w:val="0"/>
          <w:numId w:val="10"/>
        </w:numPr>
        <w:spacing w:after="0" w:line="240" w:lineRule="auto"/>
        <w:jc w:val="both"/>
        <w:rPr>
          <w:rFonts w:ascii="Times New Roman" w:hAnsi="Times New Roman" w:cs="Times New Roman"/>
          <w:sz w:val="24"/>
          <w:szCs w:val="24"/>
        </w:rPr>
      </w:pPr>
      <w:r w:rsidRPr="001F7AEC">
        <w:rPr>
          <w:rFonts w:ascii="Times New Roman" w:hAnsi="Times New Roman" w:cs="Times New Roman"/>
          <w:b/>
          <w:sz w:val="24"/>
          <w:szCs w:val="24"/>
        </w:rPr>
        <w:t>Individualized Use Determination for Housing Fees.</w:t>
      </w:r>
      <w:r>
        <w:rPr>
          <w:rFonts w:ascii="Times New Roman" w:hAnsi="Times New Roman" w:cs="Times New Roman"/>
          <w:sz w:val="24"/>
          <w:szCs w:val="24"/>
        </w:rPr>
        <w:t xml:space="preserve"> </w:t>
      </w:r>
      <w:r w:rsidR="008041DF" w:rsidRPr="00EB3836">
        <w:rPr>
          <w:rFonts w:ascii="Times New Roman" w:hAnsi="Times New Roman" w:cs="Times New Roman"/>
          <w:sz w:val="24"/>
          <w:szCs w:val="24"/>
        </w:rPr>
        <w:t>The land use category for a development shall be determined by the Director based on an individualized determination only if:</w:t>
      </w:r>
    </w:p>
    <w:p w:rsidR="00EA3578" w:rsidRDefault="00EA3578" w:rsidP="00EA3578">
      <w:pPr>
        <w:pStyle w:val="ListParagraph"/>
        <w:spacing w:after="0" w:line="240" w:lineRule="auto"/>
        <w:jc w:val="both"/>
        <w:rPr>
          <w:rFonts w:ascii="Times New Roman" w:hAnsi="Times New Roman" w:cs="Times New Roman"/>
          <w:sz w:val="24"/>
          <w:szCs w:val="24"/>
        </w:rPr>
      </w:pPr>
    </w:p>
    <w:p w:rsidR="00462B48" w:rsidRDefault="008041DF" w:rsidP="00EB3836">
      <w:pPr>
        <w:pStyle w:val="ListParagraph"/>
        <w:numPr>
          <w:ilvl w:val="1"/>
          <w:numId w:val="10"/>
        </w:numPr>
        <w:spacing w:after="0" w:line="240" w:lineRule="auto"/>
        <w:jc w:val="both"/>
        <w:rPr>
          <w:rFonts w:ascii="Times New Roman" w:hAnsi="Times New Roman" w:cs="Times New Roman"/>
          <w:sz w:val="24"/>
          <w:szCs w:val="24"/>
        </w:rPr>
      </w:pPr>
      <w:r w:rsidRPr="00462B48">
        <w:rPr>
          <w:rFonts w:ascii="Times New Roman" w:hAnsi="Times New Roman" w:cs="Times New Roman"/>
          <w:sz w:val="24"/>
          <w:szCs w:val="24"/>
        </w:rPr>
        <w:t>The adopted fee schedule so specifies; or</w:t>
      </w:r>
    </w:p>
    <w:p w:rsidR="00EA3578" w:rsidRDefault="00EA3578" w:rsidP="00EA3578">
      <w:pPr>
        <w:pStyle w:val="ListParagraph"/>
        <w:spacing w:after="0" w:line="240" w:lineRule="auto"/>
        <w:ind w:left="1440"/>
        <w:jc w:val="both"/>
        <w:rPr>
          <w:rFonts w:ascii="Times New Roman" w:hAnsi="Times New Roman" w:cs="Times New Roman"/>
          <w:sz w:val="24"/>
          <w:szCs w:val="24"/>
        </w:rPr>
      </w:pPr>
    </w:p>
    <w:p w:rsidR="00EA3578" w:rsidRDefault="008041DF" w:rsidP="00EA3578">
      <w:pPr>
        <w:pStyle w:val="ListParagraph"/>
        <w:numPr>
          <w:ilvl w:val="1"/>
          <w:numId w:val="10"/>
        </w:numPr>
        <w:spacing w:after="0" w:line="240" w:lineRule="auto"/>
        <w:jc w:val="both"/>
        <w:rPr>
          <w:rFonts w:ascii="Times New Roman" w:hAnsi="Times New Roman" w:cs="Times New Roman"/>
          <w:sz w:val="24"/>
          <w:szCs w:val="24"/>
        </w:rPr>
      </w:pPr>
      <w:r w:rsidRPr="00462B48">
        <w:rPr>
          <w:rFonts w:ascii="Times New Roman" w:hAnsi="Times New Roman" w:cs="Times New Roman"/>
          <w:sz w:val="24"/>
          <w:szCs w:val="24"/>
        </w:rPr>
        <w:t>The Director determines that insufficient generalized information is available to permit a determination that the use falls within one of the specified use categories.</w:t>
      </w:r>
    </w:p>
    <w:p w:rsidR="00EA3578" w:rsidRDefault="00EA3578" w:rsidP="00EA3578">
      <w:pPr>
        <w:pStyle w:val="ListParagraph"/>
        <w:spacing w:after="0" w:line="240" w:lineRule="auto"/>
        <w:ind w:left="1440"/>
        <w:jc w:val="both"/>
        <w:rPr>
          <w:rFonts w:ascii="Times New Roman" w:hAnsi="Times New Roman" w:cs="Times New Roman"/>
          <w:sz w:val="24"/>
          <w:szCs w:val="24"/>
        </w:rPr>
      </w:pPr>
    </w:p>
    <w:p w:rsidR="00EA3578" w:rsidRDefault="008041DF" w:rsidP="00EB3836">
      <w:pPr>
        <w:pStyle w:val="ListParagraph"/>
        <w:numPr>
          <w:ilvl w:val="1"/>
          <w:numId w:val="10"/>
        </w:numPr>
        <w:spacing w:after="0" w:line="240" w:lineRule="auto"/>
        <w:jc w:val="both"/>
        <w:rPr>
          <w:rFonts w:ascii="Times New Roman" w:hAnsi="Times New Roman" w:cs="Times New Roman"/>
          <w:sz w:val="24"/>
          <w:szCs w:val="24"/>
        </w:rPr>
      </w:pPr>
      <w:r w:rsidRPr="00EA3578">
        <w:rPr>
          <w:rFonts w:ascii="Times New Roman" w:hAnsi="Times New Roman" w:cs="Times New Roman"/>
          <w:sz w:val="24"/>
          <w:szCs w:val="24"/>
        </w:rPr>
        <w:t xml:space="preserve">Any application for a non-residential project where an individualized fee determination is required pursuant to this Section shall be accompanied by information sufficient to enable the Director to make a determination of employee </w:t>
      </w:r>
      <w:r w:rsidR="00E46DA3" w:rsidRPr="00EA3578">
        <w:rPr>
          <w:rFonts w:ascii="Times New Roman" w:hAnsi="Times New Roman" w:cs="Times New Roman"/>
          <w:sz w:val="24"/>
          <w:szCs w:val="24"/>
        </w:rPr>
        <w:t xml:space="preserve">generation or </w:t>
      </w:r>
      <w:r w:rsidRPr="00EA3578">
        <w:rPr>
          <w:rFonts w:ascii="Times New Roman" w:hAnsi="Times New Roman" w:cs="Times New Roman"/>
          <w:sz w:val="24"/>
          <w:szCs w:val="24"/>
        </w:rPr>
        <w:t xml:space="preserve">density. The  determination  of  employee  </w:t>
      </w:r>
      <w:r w:rsidR="00E46DA3" w:rsidRPr="00EA3578">
        <w:rPr>
          <w:rFonts w:ascii="Times New Roman" w:hAnsi="Times New Roman" w:cs="Times New Roman"/>
          <w:sz w:val="24"/>
          <w:szCs w:val="24"/>
        </w:rPr>
        <w:t xml:space="preserve">generation or </w:t>
      </w:r>
      <w:r w:rsidRPr="00EA3578">
        <w:rPr>
          <w:rFonts w:ascii="Times New Roman" w:hAnsi="Times New Roman" w:cs="Times New Roman"/>
          <w:sz w:val="24"/>
          <w:szCs w:val="24"/>
        </w:rPr>
        <w:t xml:space="preserve">density  shall  be  based  on:  data concerning  anticipated  employee  </w:t>
      </w:r>
      <w:r w:rsidR="00E46DA3" w:rsidRPr="00EA3578">
        <w:rPr>
          <w:rFonts w:ascii="Times New Roman" w:hAnsi="Times New Roman" w:cs="Times New Roman"/>
          <w:sz w:val="24"/>
          <w:szCs w:val="24"/>
        </w:rPr>
        <w:t xml:space="preserve">generation or </w:t>
      </w:r>
      <w:r w:rsidRPr="00EA3578">
        <w:rPr>
          <w:rFonts w:ascii="Times New Roman" w:hAnsi="Times New Roman" w:cs="Times New Roman"/>
          <w:sz w:val="24"/>
          <w:szCs w:val="24"/>
        </w:rPr>
        <w:t>density  for  the  project  submitted  by  the applicant; employment surveys or other research on similar uses submitted by the applicant or independently researched by the Director; or any other data or information the Director determines relevant.  Based on the evidence submitted, the Director shall determine the most similar land use category, or shall establish a mixed fee, as appropriate.</w:t>
      </w:r>
    </w:p>
    <w:p w:rsidR="00EA3578" w:rsidRDefault="00EA3578" w:rsidP="00EA3578">
      <w:pPr>
        <w:pStyle w:val="ListParagraph"/>
        <w:spacing w:after="0" w:line="240" w:lineRule="auto"/>
        <w:ind w:left="1440"/>
        <w:jc w:val="both"/>
        <w:rPr>
          <w:rFonts w:ascii="Times New Roman" w:hAnsi="Times New Roman" w:cs="Times New Roman"/>
          <w:sz w:val="24"/>
          <w:szCs w:val="24"/>
        </w:rPr>
      </w:pPr>
    </w:p>
    <w:p w:rsidR="00EA3578" w:rsidRDefault="00D022F4" w:rsidP="00EB3836">
      <w:pPr>
        <w:pStyle w:val="ListParagraph"/>
        <w:numPr>
          <w:ilvl w:val="0"/>
          <w:numId w:val="10"/>
        </w:numPr>
        <w:spacing w:after="0" w:line="240" w:lineRule="auto"/>
        <w:jc w:val="both"/>
        <w:rPr>
          <w:rFonts w:ascii="Times New Roman" w:hAnsi="Times New Roman" w:cs="Times New Roman"/>
          <w:sz w:val="24"/>
          <w:szCs w:val="24"/>
        </w:rPr>
      </w:pPr>
      <w:r w:rsidRPr="00D022F4">
        <w:rPr>
          <w:rFonts w:ascii="Times New Roman" w:hAnsi="Times New Roman" w:cs="Times New Roman"/>
          <w:b/>
          <w:sz w:val="24"/>
          <w:szCs w:val="24"/>
        </w:rPr>
        <w:t>Appeal.</w:t>
      </w:r>
      <w:r>
        <w:rPr>
          <w:rFonts w:ascii="Times New Roman" w:hAnsi="Times New Roman" w:cs="Times New Roman"/>
          <w:sz w:val="24"/>
          <w:szCs w:val="24"/>
        </w:rPr>
        <w:t xml:space="preserve"> </w:t>
      </w:r>
      <w:r w:rsidR="008041DF" w:rsidRPr="00EA3578">
        <w:rPr>
          <w:rFonts w:ascii="Times New Roman" w:hAnsi="Times New Roman" w:cs="Times New Roman"/>
          <w:sz w:val="24"/>
          <w:szCs w:val="24"/>
        </w:rPr>
        <w:t>An applicant may appeal the Director’s fee determination to the Council</w:t>
      </w:r>
      <w:r w:rsidR="00DE1825" w:rsidRPr="00EA3578">
        <w:rPr>
          <w:rFonts w:ascii="Times New Roman" w:hAnsi="Times New Roman" w:cs="Times New Roman"/>
          <w:sz w:val="24"/>
          <w:szCs w:val="24"/>
        </w:rPr>
        <w:t xml:space="preserve"> </w:t>
      </w:r>
      <w:r w:rsidR="008041DF" w:rsidRPr="00EA3578">
        <w:rPr>
          <w:rFonts w:ascii="Times New Roman" w:hAnsi="Times New Roman" w:cs="Times New Roman"/>
          <w:sz w:val="24"/>
          <w:szCs w:val="24"/>
        </w:rPr>
        <w:t>according to provisions of Chapter 17.104 (Appeals) of the Municipal Code.</w:t>
      </w:r>
    </w:p>
    <w:p w:rsidR="00EA3578" w:rsidRDefault="00EA3578" w:rsidP="00EA3578">
      <w:pPr>
        <w:pStyle w:val="ListParagraph"/>
        <w:spacing w:after="0" w:line="240" w:lineRule="auto"/>
        <w:jc w:val="both"/>
        <w:rPr>
          <w:rFonts w:ascii="Times New Roman" w:hAnsi="Times New Roman" w:cs="Times New Roman"/>
          <w:sz w:val="24"/>
          <w:szCs w:val="24"/>
        </w:rPr>
      </w:pPr>
    </w:p>
    <w:p w:rsidR="00D022F4" w:rsidRDefault="008041DF" w:rsidP="00EB3836">
      <w:pPr>
        <w:pStyle w:val="ListParagraph"/>
        <w:numPr>
          <w:ilvl w:val="0"/>
          <w:numId w:val="10"/>
        </w:numPr>
        <w:spacing w:after="0" w:line="240" w:lineRule="auto"/>
        <w:jc w:val="both"/>
        <w:rPr>
          <w:rFonts w:ascii="Times New Roman" w:hAnsi="Times New Roman" w:cs="Times New Roman"/>
          <w:sz w:val="24"/>
          <w:szCs w:val="24"/>
        </w:rPr>
      </w:pPr>
      <w:r w:rsidRPr="00EA3578">
        <w:rPr>
          <w:rFonts w:ascii="Times New Roman" w:hAnsi="Times New Roman" w:cs="Times New Roman"/>
          <w:b/>
          <w:sz w:val="24"/>
          <w:szCs w:val="24"/>
        </w:rPr>
        <w:t>Refund or Rebate of Housing Fees Based on Conversion of Use.</w:t>
      </w:r>
      <w:r w:rsidRPr="00EA3578">
        <w:rPr>
          <w:rFonts w:ascii="Times New Roman" w:hAnsi="Times New Roman" w:cs="Times New Roman"/>
          <w:sz w:val="24"/>
          <w:szCs w:val="24"/>
        </w:rPr>
        <w:t xml:space="preserve">  No refund or rebate of housing fees previously paid shall be made in the case of conversion from one use with a higher housing fee to one with a lesser housing fee, or conversion from a non-exempt to an exempt use.</w:t>
      </w:r>
    </w:p>
    <w:p w:rsidR="00D022F4" w:rsidRDefault="00D022F4" w:rsidP="00D022F4">
      <w:pPr>
        <w:pStyle w:val="ListParagraph"/>
        <w:spacing w:after="0" w:line="240" w:lineRule="auto"/>
        <w:jc w:val="both"/>
        <w:rPr>
          <w:rFonts w:ascii="Times New Roman" w:hAnsi="Times New Roman" w:cs="Times New Roman"/>
          <w:sz w:val="24"/>
          <w:szCs w:val="24"/>
        </w:rPr>
      </w:pPr>
    </w:p>
    <w:p w:rsidR="00D022F4" w:rsidRDefault="008041DF" w:rsidP="00EB3836">
      <w:pPr>
        <w:pStyle w:val="ListParagraph"/>
        <w:numPr>
          <w:ilvl w:val="0"/>
          <w:numId w:val="10"/>
        </w:numPr>
        <w:spacing w:after="0" w:line="240" w:lineRule="auto"/>
        <w:jc w:val="both"/>
        <w:rPr>
          <w:rFonts w:ascii="Times New Roman" w:hAnsi="Times New Roman" w:cs="Times New Roman"/>
          <w:b/>
          <w:sz w:val="24"/>
          <w:szCs w:val="24"/>
        </w:rPr>
      </w:pPr>
      <w:r w:rsidRPr="00D022F4">
        <w:rPr>
          <w:rFonts w:ascii="Times New Roman" w:hAnsi="Times New Roman" w:cs="Times New Roman"/>
          <w:b/>
          <w:sz w:val="24"/>
          <w:szCs w:val="24"/>
        </w:rPr>
        <w:lastRenderedPageBreak/>
        <w:t>Housing Fees Established.</w:t>
      </w:r>
    </w:p>
    <w:p w:rsidR="00D022F4" w:rsidRDefault="00D022F4" w:rsidP="00D022F4">
      <w:pPr>
        <w:pStyle w:val="ListParagraph"/>
        <w:spacing w:after="0" w:line="240" w:lineRule="auto"/>
        <w:jc w:val="both"/>
        <w:rPr>
          <w:rFonts w:ascii="Times New Roman" w:hAnsi="Times New Roman" w:cs="Times New Roman"/>
          <w:b/>
          <w:sz w:val="24"/>
          <w:szCs w:val="24"/>
        </w:rPr>
      </w:pPr>
    </w:p>
    <w:p w:rsidR="00D022F4" w:rsidRPr="00D022F4" w:rsidRDefault="008041DF" w:rsidP="00EB3836">
      <w:pPr>
        <w:pStyle w:val="ListParagraph"/>
        <w:numPr>
          <w:ilvl w:val="1"/>
          <w:numId w:val="10"/>
        </w:numPr>
        <w:spacing w:after="0" w:line="240" w:lineRule="auto"/>
        <w:jc w:val="both"/>
        <w:rPr>
          <w:rFonts w:ascii="Times New Roman" w:hAnsi="Times New Roman" w:cs="Times New Roman"/>
          <w:b/>
          <w:sz w:val="24"/>
          <w:szCs w:val="24"/>
        </w:rPr>
      </w:pPr>
      <w:r w:rsidRPr="00D022F4">
        <w:rPr>
          <w:rFonts w:ascii="Times New Roman" w:hAnsi="Times New Roman" w:cs="Times New Roman"/>
          <w:sz w:val="24"/>
          <w:szCs w:val="24"/>
        </w:rPr>
        <w:t>All housing fees shall be established by resolution of the Town Council. Such fees shall not exceed the cost of mitigating the impact of market-rate residential and non-residential projects on the need for affordable and workforce housing in the town, based on an approved nexus study.</w:t>
      </w:r>
    </w:p>
    <w:p w:rsidR="00D022F4" w:rsidRPr="00D022F4" w:rsidRDefault="00D022F4" w:rsidP="00D022F4">
      <w:pPr>
        <w:pStyle w:val="ListParagraph"/>
        <w:spacing w:after="0" w:line="240" w:lineRule="auto"/>
        <w:ind w:left="1440"/>
        <w:jc w:val="both"/>
        <w:rPr>
          <w:rFonts w:ascii="Times New Roman" w:hAnsi="Times New Roman" w:cs="Times New Roman"/>
          <w:b/>
          <w:sz w:val="24"/>
          <w:szCs w:val="24"/>
        </w:rPr>
      </w:pPr>
    </w:p>
    <w:p w:rsidR="00107063" w:rsidRPr="00107063" w:rsidRDefault="008041DF" w:rsidP="00EB3836">
      <w:pPr>
        <w:pStyle w:val="ListParagraph"/>
        <w:numPr>
          <w:ilvl w:val="1"/>
          <w:numId w:val="10"/>
        </w:numPr>
        <w:spacing w:after="0" w:line="240" w:lineRule="auto"/>
        <w:jc w:val="both"/>
        <w:rPr>
          <w:rFonts w:ascii="Times New Roman" w:hAnsi="Times New Roman" w:cs="Times New Roman"/>
          <w:b/>
          <w:sz w:val="24"/>
          <w:szCs w:val="24"/>
        </w:rPr>
      </w:pPr>
      <w:r w:rsidRPr="00D022F4">
        <w:rPr>
          <w:rFonts w:ascii="Times New Roman" w:hAnsi="Times New Roman" w:cs="Times New Roman"/>
          <w:sz w:val="24"/>
          <w:szCs w:val="24"/>
        </w:rPr>
        <w:t>Housing fees shall be established per unit for for-sale transient and non-transient residential uses</w:t>
      </w:r>
      <w:r w:rsidR="00DA31D8" w:rsidRPr="00D022F4">
        <w:rPr>
          <w:rFonts w:ascii="Times New Roman" w:hAnsi="Times New Roman" w:cs="Times New Roman"/>
          <w:sz w:val="24"/>
          <w:szCs w:val="24"/>
        </w:rPr>
        <w:t>;</w:t>
      </w:r>
      <w:r w:rsidRPr="00D022F4">
        <w:rPr>
          <w:rFonts w:ascii="Times New Roman" w:hAnsi="Times New Roman" w:cs="Times New Roman"/>
          <w:sz w:val="24"/>
          <w:szCs w:val="24"/>
        </w:rPr>
        <w:t xml:space="preserve"> per room for lodging uses</w:t>
      </w:r>
      <w:r w:rsidR="00DA31D8" w:rsidRPr="00D022F4">
        <w:rPr>
          <w:rFonts w:ascii="Times New Roman" w:hAnsi="Times New Roman" w:cs="Times New Roman"/>
          <w:sz w:val="24"/>
          <w:szCs w:val="24"/>
        </w:rPr>
        <w:t>;</w:t>
      </w:r>
      <w:r w:rsidRPr="00D022F4">
        <w:rPr>
          <w:rFonts w:ascii="Times New Roman" w:hAnsi="Times New Roman" w:cs="Times New Roman"/>
          <w:sz w:val="24"/>
          <w:szCs w:val="24"/>
        </w:rPr>
        <w:t xml:space="preserve"> and per gross square foot for </w:t>
      </w:r>
      <w:r w:rsidR="00DA31D8" w:rsidRPr="00D022F4">
        <w:rPr>
          <w:rFonts w:ascii="Times New Roman" w:hAnsi="Times New Roman" w:cs="Times New Roman"/>
          <w:sz w:val="24"/>
          <w:szCs w:val="24"/>
        </w:rPr>
        <w:t>non-residential uses</w:t>
      </w:r>
      <w:r w:rsidRPr="00D022F4">
        <w:rPr>
          <w:rFonts w:ascii="Times New Roman" w:hAnsi="Times New Roman" w:cs="Times New Roman"/>
          <w:sz w:val="24"/>
          <w:szCs w:val="24"/>
        </w:rPr>
        <w:t xml:space="preserve"> </w:t>
      </w:r>
      <w:r w:rsidR="00DA31D8" w:rsidRPr="00D022F4">
        <w:rPr>
          <w:rFonts w:ascii="Times New Roman" w:hAnsi="Times New Roman" w:cs="Times New Roman"/>
          <w:sz w:val="24"/>
          <w:szCs w:val="24"/>
        </w:rPr>
        <w:t>(</w:t>
      </w:r>
      <w:r w:rsidRPr="00D022F4">
        <w:rPr>
          <w:rFonts w:ascii="Times New Roman" w:hAnsi="Times New Roman" w:cs="Times New Roman"/>
          <w:sz w:val="24"/>
          <w:szCs w:val="24"/>
        </w:rPr>
        <w:t xml:space="preserve">office, retail, restaurant, </w:t>
      </w:r>
      <w:r w:rsidR="00DA31D8" w:rsidRPr="00D022F4">
        <w:rPr>
          <w:rFonts w:ascii="Times New Roman" w:hAnsi="Times New Roman" w:cs="Times New Roman"/>
          <w:sz w:val="24"/>
          <w:szCs w:val="24"/>
        </w:rPr>
        <w:t xml:space="preserve">and </w:t>
      </w:r>
      <w:r w:rsidRPr="00D022F4">
        <w:rPr>
          <w:rFonts w:ascii="Times New Roman" w:hAnsi="Times New Roman" w:cs="Times New Roman"/>
          <w:sz w:val="24"/>
          <w:szCs w:val="24"/>
        </w:rPr>
        <w:t>industrial</w:t>
      </w:r>
      <w:r w:rsidR="00DA31D8" w:rsidRPr="00D022F4">
        <w:rPr>
          <w:rFonts w:ascii="Times New Roman" w:hAnsi="Times New Roman" w:cs="Times New Roman"/>
          <w:sz w:val="24"/>
          <w:szCs w:val="24"/>
        </w:rPr>
        <w:t>)</w:t>
      </w:r>
      <w:r w:rsidR="00D022F4">
        <w:rPr>
          <w:rFonts w:ascii="Times New Roman" w:hAnsi="Times New Roman" w:cs="Times New Roman"/>
          <w:sz w:val="24"/>
          <w:szCs w:val="24"/>
        </w:rPr>
        <w:t xml:space="preserve"> and</w:t>
      </w:r>
      <w:r w:rsidRPr="00D022F4">
        <w:rPr>
          <w:rFonts w:ascii="Times New Roman" w:hAnsi="Times New Roman" w:cs="Times New Roman"/>
          <w:sz w:val="24"/>
          <w:szCs w:val="24"/>
        </w:rPr>
        <w:t xml:space="preserve"> residential additions.</w:t>
      </w:r>
    </w:p>
    <w:p w:rsidR="00107063" w:rsidRPr="00107063" w:rsidRDefault="00107063" w:rsidP="00107063">
      <w:pPr>
        <w:pStyle w:val="ListParagraph"/>
        <w:spacing w:after="0" w:line="240" w:lineRule="auto"/>
        <w:ind w:left="1440"/>
        <w:jc w:val="both"/>
        <w:rPr>
          <w:rFonts w:ascii="Times New Roman" w:hAnsi="Times New Roman" w:cs="Times New Roman"/>
          <w:b/>
          <w:sz w:val="24"/>
          <w:szCs w:val="24"/>
        </w:rPr>
      </w:pPr>
    </w:p>
    <w:p w:rsidR="00107063" w:rsidRPr="00107063" w:rsidRDefault="008041DF" w:rsidP="00EB3836">
      <w:pPr>
        <w:pStyle w:val="ListParagraph"/>
        <w:numPr>
          <w:ilvl w:val="1"/>
          <w:numId w:val="10"/>
        </w:numPr>
        <w:spacing w:after="0" w:line="240" w:lineRule="auto"/>
        <w:jc w:val="both"/>
        <w:rPr>
          <w:rFonts w:ascii="Times New Roman" w:hAnsi="Times New Roman" w:cs="Times New Roman"/>
          <w:b/>
          <w:sz w:val="24"/>
          <w:szCs w:val="24"/>
        </w:rPr>
      </w:pPr>
      <w:r w:rsidRPr="00107063">
        <w:rPr>
          <w:rFonts w:ascii="Times New Roman" w:hAnsi="Times New Roman" w:cs="Times New Roman"/>
          <w:b/>
          <w:sz w:val="24"/>
          <w:szCs w:val="24"/>
        </w:rPr>
        <w:t>Review and Update.</w:t>
      </w:r>
      <w:r w:rsidR="00107063">
        <w:rPr>
          <w:rFonts w:ascii="Times New Roman" w:hAnsi="Times New Roman" w:cs="Times New Roman"/>
          <w:sz w:val="24"/>
          <w:szCs w:val="24"/>
        </w:rPr>
        <w:t xml:space="preserve"> </w:t>
      </w:r>
      <w:r w:rsidRPr="00107063">
        <w:rPr>
          <w:rFonts w:ascii="Times New Roman" w:hAnsi="Times New Roman" w:cs="Times New Roman"/>
          <w:sz w:val="24"/>
          <w:szCs w:val="24"/>
        </w:rPr>
        <w:t xml:space="preserve">The Town Council shall periodically review the housing fees for various land uses including residential, lodging and non-residential developments and adjust the fees by resolution.  At a minimum the housing fees shall be reviewed and, if appropriate, revised at the time of each </w:t>
      </w:r>
      <w:r w:rsidR="00DA31D8" w:rsidRPr="00107063">
        <w:rPr>
          <w:rFonts w:ascii="Times New Roman" w:hAnsi="Times New Roman" w:cs="Times New Roman"/>
          <w:sz w:val="24"/>
          <w:szCs w:val="24"/>
        </w:rPr>
        <w:t>H</w:t>
      </w:r>
      <w:r w:rsidRPr="00107063">
        <w:rPr>
          <w:rFonts w:ascii="Times New Roman" w:hAnsi="Times New Roman" w:cs="Times New Roman"/>
          <w:sz w:val="24"/>
          <w:szCs w:val="24"/>
        </w:rPr>
        <w:t xml:space="preserve">ousing </w:t>
      </w:r>
      <w:r w:rsidR="00DA31D8" w:rsidRPr="00107063">
        <w:rPr>
          <w:rFonts w:ascii="Times New Roman" w:hAnsi="Times New Roman" w:cs="Times New Roman"/>
          <w:sz w:val="24"/>
          <w:szCs w:val="24"/>
        </w:rPr>
        <w:t>E</w:t>
      </w:r>
      <w:r w:rsidRPr="00107063">
        <w:rPr>
          <w:rFonts w:ascii="Times New Roman" w:hAnsi="Times New Roman" w:cs="Times New Roman"/>
          <w:sz w:val="24"/>
          <w:szCs w:val="24"/>
        </w:rPr>
        <w:t>lement update.   The Town Manager shall prepare a recommendation to the Council for such fee revision.</w:t>
      </w:r>
    </w:p>
    <w:p w:rsidR="00107063" w:rsidRPr="00107063" w:rsidRDefault="00107063" w:rsidP="00107063">
      <w:pPr>
        <w:pStyle w:val="ListParagraph"/>
        <w:spacing w:after="0" w:line="240" w:lineRule="auto"/>
        <w:ind w:left="1440"/>
        <w:jc w:val="both"/>
        <w:rPr>
          <w:rFonts w:ascii="Times New Roman" w:hAnsi="Times New Roman" w:cs="Times New Roman"/>
          <w:b/>
          <w:sz w:val="24"/>
          <w:szCs w:val="24"/>
        </w:rPr>
      </w:pPr>
    </w:p>
    <w:p w:rsidR="00F929AE" w:rsidRPr="00107063" w:rsidRDefault="008041DF" w:rsidP="00EB3836">
      <w:pPr>
        <w:pStyle w:val="ListParagraph"/>
        <w:numPr>
          <w:ilvl w:val="1"/>
          <w:numId w:val="10"/>
        </w:numPr>
        <w:spacing w:after="0" w:line="240" w:lineRule="auto"/>
        <w:jc w:val="both"/>
        <w:rPr>
          <w:rFonts w:ascii="Times New Roman" w:hAnsi="Times New Roman" w:cs="Times New Roman"/>
          <w:b/>
          <w:sz w:val="24"/>
          <w:szCs w:val="24"/>
        </w:rPr>
      </w:pPr>
      <w:r w:rsidRPr="00107063">
        <w:rPr>
          <w:rFonts w:ascii="Times New Roman" w:hAnsi="Times New Roman" w:cs="Times New Roman"/>
          <w:b/>
          <w:sz w:val="24"/>
          <w:szCs w:val="24"/>
        </w:rPr>
        <w:t>Use of Housing Fees.</w:t>
      </w:r>
      <w:r w:rsidR="00107063">
        <w:rPr>
          <w:rFonts w:ascii="Times New Roman" w:hAnsi="Times New Roman" w:cs="Times New Roman"/>
          <w:sz w:val="24"/>
          <w:szCs w:val="24"/>
        </w:rPr>
        <w:t xml:space="preserve">  </w:t>
      </w:r>
      <w:r w:rsidRPr="00107063">
        <w:rPr>
          <w:rFonts w:ascii="Times New Roman" w:hAnsi="Times New Roman" w:cs="Times New Roman"/>
          <w:sz w:val="24"/>
          <w:szCs w:val="24"/>
        </w:rPr>
        <w:t>Fees collected pursuant</w:t>
      </w:r>
      <w:r w:rsidR="00107063">
        <w:rPr>
          <w:rFonts w:ascii="Times New Roman" w:hAnsi="Times New Roman" w:cs="Times New Roman"/>
          <w:sz w:val="24"/>
          <w:szCs w:val="24"/>
        </w:rPr>
        <w:t xml:space="preserve"> to this C</w:t>
      </w:r>
      <w:r w:rsidRPr="00107063">
        <w:rPr>
          <w:rFonts w:ascii="Times New Roman" w:hAnsi="Times New Roman" w:cs="Times New Roman"/>
          <w:sz w:val="24"/>
          <w:szCs w:val="24"/>
        </w:rPr>
        <w:t>hapter shall be placed in a separate fund of the Town and shall be used only for the purposes of planning for, administering, subsidizing</w:t>
      </w:r>
      <w:r w:rsidR="00DA31D8" w:rsidRPr="00107063">
        <w:rPr>
          <w:rFonts w:ascii="Times New Roman" w:hAnsi="Times New Roman" w:cs="Times New Roman"/>
          <w:sz w:val="24"/>
          <w:szCs w:val="24"/>
        </w:rPr>
        <w:t>,</w:t>
      </w:r>
      <w:r w:rsidRPr="00107063">
        <w:rPr>
          <w:rFonts w:ascii="Times New Roman" w:hAnsi="Times New Roman" w:cs="Times New Roman"/>
          <w:sz w:val="24"/>
          <w:szCs w:val="24"/>
        </w:rPr>
        <w:t xml:space="preserve"> or developing affordable or workforce housing.</w:t>
      </w:r>
      <w:r w:rsidR="00DE5F83">
        <w:rPr>
          <w:rFonts w:ascii="Times New Roman" w:hAnsi="Times New Roman" w:cs="Times New Roman"/>
          <w:sz w:val="24"/>
          <w:szCs w:val="24"/>
        </w:rPr>
        <w:t xml:space="preserve"> </w:t>
      </w:r>
      <w:commentRangeStart w:id="5"/>
      <w:r w:rsidR="00DE5F83">
        <w:rPr>
          <w:rFonts w:ascii="Times New Roman" w:hAnsi="Times New Roman" w:cs="Times New Roman"/>
          <w:sz w:val="24"/>
          <w:szCs w:val="24"/>
        </w:rPr>
        <w:t xml:space="preserve">The Council may set specific direction, consistent with this Subsection, for use of these funds through the Council resolution establishing the fees. This direction would be supported by the Town’s </w:t>
      </w:r>
      <w:r w:rsidR="00F55A0B">
        <w:rPr>
          <w:rFonts w:ascii="Times New Roman" w:hAnsi="Times New Roman" w:cs="Times New Roman"/>
          <w:sz w:val="24"/>
          <w:szCs w:val="24"/>
        </w:rPr>
        <w:t>approved</w:t>
      </w:r>
      <w:r w:rsidR="00DE5F83">
        <w:rPr>
          <w:rFonts w:ascii="Times New Roman" w:hAnsi="Times New Roman" w:cs="Times New Roman"/>
          <w:sz w:val="24"/>
          <w:szCs w:val="24"/>
        </w:rPr>
        <w:t xml:space="preserve"> Housing Strategy.</w:t>
      </w:r>
      <w:commentRangeEnd w:id="5"/>
      <w:r w:rsidR="00DE5F83">
        <w:rPr>
          <w:rStyle w:val="CommentReference"/>
        </w:rPr>
        <w:commentReference w:id="5"/>
      </w:r>
    </w:p>
    <w:p w:rsidR="007A0BEC" w:rsidRPr="0049480E" w:rsidRDefault="007A0BEC" w:rsidP="00EB3836">
      <w:pPr>
        <w:spacing w:after="0" w:line="240" w:lineRule="auto"/>
        <w:jc w:val="both"/>
        <w:rPr>
          <w:rFonts w:ascii="Times New Roman" w:hAnsi="Times New Roman" w:cs="Times New Roman"/>
          <w:sz w:val="24"/>
          <w:szCs w:val="24"/>
        </w:rPr>
      </w:pPr>
    </w:p>
    <w:p w:rsidR="00DE5F83" w:rsidRDefault="00DE5F83" w:rsidP="00EB3836">
      <w:pPr>
        <w:spacing w:after="0" w:line="240" w:lineRule="auto"/>
        <w:jc w:val="both"/>
        <w:rPr>
          <w:rFonts w:ascii="Times New Roman" w:hAnsi="Times New Roman" w:cs="Times New Roman"/>
          <w:b/>
          <w:sz w:val="24"/>
          <w:szCs w:val="24"/>
        </w:rPr>
      </w:pPr>
      <w:r w:rsidRPr="00DE5F83">
        <w:rPr>
          <w:rFonts w:ascii="Times New Roman" w:hAnsi="Times New Roman" w:cs="Times New Roman"/>
          <w:b/>
          <w:sz w:val="24"/>
          <w:szCs w:val="24"/>
        </w:rPr>
        <w:t>17.136.050 – On-S</w:t>
      </w:r>
      <w:r>
        <w:rPr>
          <w:rFonts w:ascii="Times New Roman" w:hAnsi="Times New Roman" w:cs="Times New Roman"/>
          <w:b/>
          <w:sz w:val="24"/>
          <w:szCs w:val="24"/>
        </w:rPr>
        <w:t>ite Provision of Units</w:t>
      </w:r>
    </w:p>
    <w:p w:rsidR="00A12697" w:rsidRPr="00DE5F83" w:rsidRDefault="00A12697" w:rsidP="00EB3836">
      <w:pPr>
        <w:spacing w:after="0" w:line="240" w:lineRule="auto"/>
        <w:jc w:val="both"/>
        <w:rPr>
          <w:rFonts w:ascii="Times New Roman" w:hAnsi="Times New Roman" w:cs="Times New Roman"/>
          <w:b/>
          <w:sz w:val="24"/>
          <w:szCs w:val="24"/>
        </w:rPr>
      </w:pPr>
    </w:p>
    <w:p w:rsidR="00A12697" w:rsidRDefault="007A0BEC" w:rsidP="00A12697">
      <w:pPr>
        <w:pStyle w:val="ListParagraph"/>
        <w:numPr>
          <w:ilvl w:val="0"/>
          <w:numId w:val="17"/>
        </w:numPr>
        <w:spacing w:after="0" w:line="240" w:lineRule="auto"/>
        <w:jc w:val="both"/>
        <w:rPr>
          <w:rFonts w:ascii="Times New Roman" w:hAnsi="Times New Roman" w:cs="Times New Roman"/>
          <w:sz w:val="24"/>
          <w:szCs w:val="24"/>
        </w:rPr>
      </w:pPr>
      <w:r w:rsidRPr="00A12697">
        <w:rPr>
          <w:rFonts w:ascii="Times New Roman" w:hAnsi="Times New Roman" w:cs="Times New Roman"/>
          <w:sz w:val="24"/>
          <w:szCs w:val="24"/>
        </w:rPr>
        <w:t xml:space="preserve">Transient and non-transient residential ownership developments including condominiums, fractional ownership, and single family or other subdivisions may propose to provide </w:t>
      </w:r>
      <w:r w:rsidR="00A12697" w:rsidRPr="00A12697">
        <w:rPr>
          <w:rFonts w:ascii="Times New Roman" w:hAnsi="Times New Roman" w:cs="Times New Roman"/>
          <w:sz w:val="24"/>
          <w:szCs w:val="24"/>
        </w:rPr>
        <w:t>on-site</w:t>
      </w:r>
      <w:r w:rsidRPr="00A12697">
        <w:rPr>
          <w:rFonts w:ascii="Times New Roman" w:hAnsi="Times New Roman" w:cs="Times New Roman"/>
          <w:sz w:val="24"/>
          <w:szCs w:val="24"/>
        </w:rPr>
        <w:t xml:space="preserve"> unit</w:t>
      </w:r>
      <w:r w:rsidR="00A12697" w:rsidRPr="00A12697">
        <w:rPr>
          <w:rFonts w:ascii="Times New Roman" w:hAnsi="Times New Roman" w:cs="Times New Roman"/>
          <w:sz w:val="24"/>
          <w:szCs w:val="24"/>
        </w:rPr>
        <w:t>(</w:t>
      </w:r>
      <w:r w:rsidRPr="00A12697">
        <w:rPr>
          <w:rFonts w:ascii="Times New Roman" w:hAnsi="Times New Roman" w:cs="Times New Roman"/>
          <w:sz w:val="24"/>
          <w:szCs w:val="24"/>
        </w:rPr>
        <w:t>s</w:t>
      </w:r>
      <w:r w:rsidR="00A12697" w:rsidRPr="00A12697">
        <w:rPr>
          <w:rFonts w:ascii="Times New Roman" w:hAnsi="Times New Roman" w:cs="Times New Roman"/>
          <w:sz w:val="24"/>
          <w:szCs w:val="24"/>
        </w:rPr>
        <w:t>)</w:t>
      </w:r>
      <w:r w:rsidRPr="00A12697">
        <w:rPr>
          <w:rFonts w:ascii="Times New Roman" w:hAnsi="Times New Roman" w:cs="Times New Roman"/>
          <w:sz w:val="24"/>
          <w:szCs w:val="24"/>
        </w:rPr>
        <w:t xml:space="preserve"> to satisfy the housing mitigation requirement for the development. </w:t>
      </w:r>
      <w:r w:rsidR="00A12697" w:rsidRPr="00A12697">
        <w:rPr>
          <w:rFonts w:ascii="Times New Roman" w:hAnsi="Times New Roman" w:cs="Times New Roman"/>
          <w:sz w:val="24"/>
          <w:szCs w:val="24"/>
        </w:rPr>
        <w:t xml:space="preserve">The cost </w:t>
      </w:r>
      <w:r w:rsidR="00065C97" w:rsidRPr="00A12697">
        <w:rPr>
          <w:rFonts w:ascii="Times New Roman" w:hAnsi="Times New Roman" w:cs="Times New Roman"/>
          <w:sz w:val="24"/>
          <w:szCs w:val="24"/>
        </w:rPr>
        <w:t xml:space="preserve">to the developer </w:t>
      </w:r>
      <w:r w:rsidR="00A12697" w:rsidRPr="00A12697">
        <w:rPr>
          <w:rFonts w:ascii="Times New Roman" w:hAnsi="Times New Roman" w:cs="Times New Roman"/>
          <w:sz w:val="24"/>
          <w:szCs w:val="24"/>
        </w:rPr>
        <w:t>of such on-site unit</w:t>
      </w:r>
      <w:r w:rsidR="00065C97">
        <w:rPr>
          <w:rFonts w:ascii="Times New Roman" w:hAnsi="Times New Roman" w:cs="Times New Roman"/>
          <w:sz w:val="24"/>
          <w:szCs w:val="24"/>
        </w:rPr>
        <w:t>(</w:t>
      </w:r>
      <w:r w:rsidR="00A12697" w:rsidRPr="00A12697">
        <w:rPr>
          <w:rFonts w:ascii="Times New Roman" w:hAnsi="Times New Roman" w:cs="Times New Roman"/>
          <w:sz w:val="24"/>
          <w:szCs w:val="24"/>
        </w:rPr>
        <w:t>s</w:t>
      </w:r>
      <w:r w:rsidR="00065C97">
        <w:rPr>
          <w:rFonts w:ascii="Times New Roman" w:hAnsi="Times New Roman" w:cs="Times New Roman"/>
          <w:sz w:val="24"/>
          <w:szCs w:val="24"/>
        </w:rPr>
        <w:t>)</w:t>
      </w:r>
      <w:r w:rsidR="00A12697" w:rsidRPr="00A12697">
        <w:rPr>
          <w:rFonts w:ascii="Times New Roman" w:hAnsi="Times New Roman" w:cs="Times New Roman"/>
          <w:sz w:val="24"/>
          <w:szCs w:val="24"/>
        </w:rPr>
        <w:t xml:space="preserve"> shall not be required to exceed the value of the applicable housing fee pursuant to Section </w:t>
      </w:r>
      <w:r w:rsidR="00A12697" w:rsidRPr="005B0B3E">
        <w:rPr>
          <w:rFonts w:ascii="Times New Roman" w:hAnsi="Times New Roman" w:cs="Times New Roman"/>
          <w:sz w:val="24"/>
          <w:szCs w:val="24"/>
        </w:rPr>
        <w:t>17.136.040</w:t>
      </w:r>
      <w:r w:rsidRPr="005B0B3E">
        <w:rPr>
          <w:rFonts w:ascii="Times New Roman" w:hAnsi="Times New Roman" w:cs="Times New Roman"/>
          <w:sz w:val="24"/>
          <w:szCs w:val="24"/>
        </w:rPr>
        <w:t>.</w:t>
      </w:r>
      <w:r w:rsidRPr="00A12697">
        <w:rPr>
          <w:rFonts w:ascii="Times New Roman" w:hAnsi="Times New Roman" w:cs="Times New Roman"/>
          <w:sz w:val="24"/>
          <w:szCs w:val="24"/>
        </w:rPr>
        <w:t xml:space="preserve"> </w:t>
      </w:r>
    </w:p>
    <w:p w:rsidR="00A12697" w:rsidRDefault="00A12697" w:rsidP="00A12697">
      <w:pPr>
        <w:pStyle w:val="ListParagraph"/>
        <w:spacing w:after="0" w:line="240" w:lineRule="auto"/>
        <w:jc w:val="both"/>
        <w:rPr>
          <w:rFonts w:ascii="Times New Roman" w:hAnsi="Times New Roman" w:cs="Times New Roman"/>
          <w:sz w:val="24"/>
          <w:szCs w:val="24"/>
        </w:rPr>
      </w:pPr>
    </w:p>
    <w:p w:rsidR="00065C97" w:rsidRDefault="0087399A" w:rsidP="00EB3836">
      <w:pPr>
        <w:pStyle w:val="ListParagraph"/>
        <w:numPr>
          <w:ilvl w:val="0"/>
          <w:numId w:val="17"/>
        </w:numPr>
        <w:spacing w:after="0" w:line="240" w:lineRule="auto"/>
        <w:jc w:val="both"/>
        <w:rPr>
          <w:rFonts w:ascii="Times New Roman" w:hAnsi="Times New Roman" w:cs="Times New Roman"/>
          <w:sz w:val="24"/>
          <w:szCs w:val="24"/>
        </w:rPr>
      </w:pPr>
      <w:r w:rsidRPr="0087399A">
        <w:rPr>
          <w:rFonts w:ascii="Times New Roman" w:hAnsi="Times New Roman" w:cs="Times New Roman"/>
          <w:b/>
          <w:sz w:val="24"/>
          <w:szCs w:val="24"/>
        </w:rPr>
        <w:t>On-Site Unit Requirements.</w:t>
      </w:r>
      <w:r>
        <w:rPr>
          <w:rFonts w:ascii="Times New Roman" w:hAnsi="Times New Roman" w:cs="Times New Roman"/>
          <w:sz w:val="24"/>
          <w:szCs w:val="24"/>
        </w:rPr>
        <w:t xml:space="preserve"> </w:t>
      </w:r>
      <w:r w:rsidR="007A0BEC" w:rsidRPr="00A12697">
        <w:rPr>
          <w:rFonts w:ascii="Times New Roman" w:hAnsi="Times New Roman" w:cs="Times New Roman"/>
          <w:sz w:val="24"/>
          <w:szCs w:val="24"/>
        </w:rPr>
        <w:t xml:space="preserve">The </w:t>
      </w:r>
      <w:r>
        <w:rPr>
          <w:rFonts w:ascii="Times New Roman" w:hAnsi="Times New Roman" w:cs="Times New Roman"/>
          <w:sz w:val="24"/>
          <w:szCs w:val="24"/>
        </w:rPr>
        <w:t xml:space="preserve">on-site </w:t>
      </w:r>
      <w:r w:rsidR="007A0BEC" w:rsidRPr="00A12697">
        <w:rPr>
          <w:rFonts w:ascii="Times New Roman" w:hAnsi="Times New Roman" w:cs="Times New Roman"/>
          <w:sz w:val="24"/>
          <w:szCs w:val="24"/>
        </w:rPr>
        <w:t>unit</w:t>
      </w:r>
      <w:r>
        <w:rPr>
          <w:rFonts w:ascii="Times New Roman" w:hAnsi="Times New Roman" w:cs="Times New Roman"/>
          <w:sz w:val="24"/>
          <w:szCs w:val="24"/>
        </w:rPr>
        <w:t>(</w:t>
      </w:r>
      <w:r w:rsidR="007A0BEC" w:rsidRPr="00A12697">
        <w:rPr>
          <w:rFonts w:ascii="Times New Roman" w:hAnsi="Times New Roman" w:cs="Times New Roman"/>
          <w:sz w:val="24"/>
          <w:szCs w:val="24"/>
        </w:rPr>
        <w:t>s</w:t>
      </w:r>
      <w:r>
        <w:rPr>
          <w:rFonts w:ascii="Times New Roman" w:hAnsi="Times New Roman" w:cs="Times New Roman"/>
          <w:sz w:val="24"/>
          <w:szCs w:val="24"/>
        </w:rPr>
        <w:t>)</w:t>
      </w:r>
      <w:r w:rsidR="007A0BEC" w:rsidRPr="00A12697">
        <w:rPr>
          <w:rFonts w:ascii="Times New Roman" w:hAnsi="Times New Roman" w:cs="Times New Roman"/>
          <w:sz w:val="24"/>
          <w:szCs w:val="24"/>
        </w:rPr>
        <w:t xml:space="preserve"> required to satisfy housing mitigation for a particular residential ownership development </w:t>
      </w:r>
      <w:r w:rsidR="00A12697" w:rsidRPr="00A12697">
        <w:rPr>
          <w:rFonts w:ascii="Times New Roman" w:hAnsi="Times New Roman" w:cs="Times New Roman"/>
          <w:sz w:val="24"/>
          <w:szCs w:val="24"/>
        </w:rPr>
        <w:t>shall</w:t>
      </w:r>
      <w:r w:rsidR="00065C97">
        <w:rPr>
          <w:rFonts w:ascii="Times New Roman" w:hAnsi="Times New Roman" w:cs="Times New Roman"/>
          <w:sz w:val="24"/>
          <w:szCs w:val="24"/>
        </w:rPr>
        <w:t xml:space="preserve"> comply with the following</w:t>
      </w:r>
      <w:r w:rsidR="007A0BEC" w:rsidRPr="00A12697">
        <w:rPr>
          <w:rFonts w:ascii="Times New Roman" w:hAnsi="Times New Roman" w:cs="Times New Roman"/>
          <w:sz w:val="24"/>
          <w:szCs w:val="24"/>
        </w:rPr>
        <w:t>:</w:t>
      </w:r>
    </w:p>
    <w:p w:rsidR="00065C97" w:rsidRPr="00065C97" w:rsidRDefault="00065C97" w:rsidP="00065C97">
      <w:pPr>
        <w:spacing w:after="0" w:line="240" w:lineRule="auto"/>
        <w:ind w:left="360"/>
        <w:jc w:val="both"/>
        <w:rPr>
          <w:rFonts w:ascii="Times New Roman" w:hAnsi="Times New Roman" w:cs="Times New Roman"/>
          <w:sz w:val="24"/>
          <w:szCs w:val="24"/>
        </w:rPr>
      </w:pPr>
    </w:p>
    <w:p w:rsidR="0087399A" w:rsidRDefault="0087399A" w:rsidP="00EB3836">
      <w:pPr>
        <w:pStyle w:val="ListParagraph"/>
        <w:numPr>
          <w:ilvl w:val="1"/>
          <w:numId w:val="17"/>
        </w:numPr>
        <w:spacing w:after="0" w:line="240" w:lineRule="auto"/>
        <w:jc w:val="both"/>
        <w:rPr>
          <w:rFonts w:ascii="Times New Roman" w:hAnsi="Times New Roman" w:cs="Times New Roman"/>
          <w:sz w:val="24"/>
          <w:szCs w:val="24"/>
        </w:rPr>
      </w:pPr>
      <w:r w:rsidRPr="00A12697">
        <w:rPr>
          <w:rFonts w:ascii="Times New Roman" w:hAnsi="Times New Roman" w:cs="Times New Roman"/>
          <w:sz w:val="24"/>
          <w:szCs w:val="24"/>
        </w:rPr>
        <w:t>The affordability level</w:t>
      </w:r>
      <w:r>
        <w:rPr>
          <w:rFonts w:ascii="Times New Roman" w:hAnsi="Times New Roman" w:cs="Times New Roman"/>
          <w:sz w:val="24"/>
          <w:szCs w:val="24"/>
        </w:rPr>
        <w:t>(s)</w:t>
      </w:r>
      <w:r w:rsidRPr="00A12697">
        <w:rPr>
          <w:rFonts w:ascii="Times New Roman" w:hAnsi="Times New Roman" w:cs="Times New Roman"/>
          <w:sz w:val="24"/>
          <w:szCs w:val="24"/>
        </w:rPr>
        <w:t xml:space="preserve"> of the unit(s) (stated as a proportion of Area Median Income (AMI)) shall </w:t>
      </w:r>
      <w:r>
        <w:rPr>
          <w:rFonts w:ascii="Times New Roman" w:hAnsi="Times New Roman" w:cs="Times New Roman"/>
          <w:sz w:val="24"/>
          <w:szCs w:val="24"/>
        </w:rPr>
        <w:t>comply with those</w:t>
      </w:r>
      <w:r w:rsidRPr="00A12697">
        <w:rPr>
          <w:rFonts w:ascii="Times New Roman" w:hAnsi="Times New Roman" w:cs="Times New Roman"/>
          <w:sz w:val="24"/>
          <w:szCs w:val="24"/>
        </w:rPr>
        <w:t xml:space="preserve"> established by Council resolution, which shall be periodically reviewed and updated. </w:t>
      </w:r>
    </w:p>
    <w:p w:rsidR="0087399A" w:rsidRDefault="0087399A" w:rsidP="0087399A">
      <w:pPr>
        <w:pStyle w:val="ListParagraph"/>
        <w:spacing w:after="0" w:line="240" w:lineRule="auto"/>
        <w:ind w:left="1440"/>
        <w:jc w:val="both"/>
        <w:rPr>
          <w:rFonts w:ascii="Times New Roman" w:hAnsi="Times New Roman" w:cs="Times New Roman"/>
          <w:sz w:val="24"/>
          <w:szCs w:val="24"/>
        </w:rPr>
      </w:pPr>
    </w:p>
    <w:p w:rsidR="00065C97" w:rsidRPr="005B0B3E" w:rsidRDefault="007A0BEC" w:rsidP="00EB3836">
      <w:pPr>
        <w:pStyle w:val="ListParagraph"/>
        <w:numPr>
          <w:ilvl w:val="1"/>
          <w:numId w:val="17"/>
        </w:numPr>
        <w:spacing w:after="0" w:line="240" w:lineRule="auto"/>
        <w:jc w:val="both"/>
        <w:rPr>
          <w:rFonts w:ascii="Times New Roman" w:hAnsi="Times New Roman" w:cs="Times New Roman"/>
          <w:sz w:val="24"/>
          <w:szCs w:val="24"/>
        </w:rPr>
      </w:pPr>
      <w:r w:rsidRPr="00065C97">
        <w:rPr>
          <w:rFonts w:ascii="Times New Roman" w:hAnsi="Times New Roman" w:cs="Times New Roman"/>
          <w:sz w:val="24"/>
          <w:szCs w:val="24"/>
        </w:rPr>
        <w:t xml:space="preserve">Such units shall be for-sale units, unless the builder/developer chooses the rental alternative specified in Section </w:t>
      </w:r>
      <w:r w:rsidRPr="005B0B3E">
        <w:rPr>
          <w:rFonts w:ascii="Times New Roman" w:hAnsi="Times New Roman" w:cs="Times New Roman"/>
          <w:sz w:val="24"/>
          <w:szCs w:val="24"/>
        </w:rPr>
        <w:t>17.136.0</w:t>
      </w:r>
      <w:r w:rsidR="005B0B3E" w:rsidRPr="005B0B3E">
        <w:rPr>
          <w:rFonts w:ascii="Times New Roman" w:hAnsi="Times New Roman" w:cs="Times New Roman"/>
          <w:sz w:val="24"/>
          <w:szCs w:val="24"/>
        </w:rPr>
        <w:t>9</w:t>
      </w:r>
      <w:r w:rsidRPr="005B0B3E">
        <w:rPr>
          <w:rFonts w:ascii="Times New Roman" w:hAnsi="Times New Roman" w:cs="Times New Roman"/>
          <w:sz w:val="24"/>
          <w:szCs w:val="24"/>
        </w:rPr>
        <w:t>0 of this Chapter.</w:t>
      </w:r>
    </w:p>
    <w:p w:rsidR="00065C97" w:rsidRPr="005B0B3E" w:rsidRDefault="00065C97" w:rsidP="00065C97">
      <w:pPr>
        <w:pStyle w:val="ListParagraph"/>
        <w:spacing w:after="0" w:line="240" w:lineRule="auto"/>
        <w:ind w:left="1440"/>
        <w:jc w:val="both"/>
        <w:rPr>
          <w:rFonts w:ascii="Times New Roman" w:hAnsi="Times New Roman" w:cs="Times New Roman"/>
          <w:sz w:val="24"/>
          <w:szCs w:val="24"/>
        </w:rPr>
      </w:pPr>
    </w:p>
    <w:p w:rsidR="0087399A" w:rsidRPr="005B0B3E" w:rsidRDefault="007A0BEC" w:rsidP="0087399A">
      <w:pPr>
        <w:pStyle w:val="ListParagraph"/>
        <w:numPr>
          <w:ilvl w:val="1"/>
          <w:numId w:val="17"/>
        </w:numPr>
        <w:spacing w:after="0" w:line="240" w:lineRule="auto"/>
        <w:jc w:val="both"/>
        <w:rPr>
          <w:rFonts w:ascii="Times New Roman" w:hAnsi="Times New Roman" w:cs="Times New Roman"/>
          <w:sz w:val="24"/>
          <w:szCs w:val="24"/>
        </w:rPr>
      </w:pPr>
      <w:r w:rsidRPr="005B0B3E">
        <w:rPr>
          <w:rFonts w:ascii="Times New Roman" w:hAnsi="Times New Roman" w:cs="Times New Roman"/>
          <w:sz w:val="24"/>
          <w:szCs w:val="24"/>
        </w:rPr>
        <w:t xml:space="preserve">If the </w:t>
      </w:r>
      <w:r w:rsidR="00065C97" w:rsidRPr="005B0B3E">
        <w:rPr>
          <w:rFonts w:ascii="Times New Roman" w:hAnsi="Times New Roman" w:cs="Times New Roman"/>
          <w:sz w:val="24"/>
          <w:szCs w:val="24"/>
        </w:rPr>
        <w:t>total cost to the developer</w:t>
      </w:r>
      <w:r w:rsidRPr="005B0B3E">
        <w:rPr>
          <w:rFonts w:ascii="Times New Roman" w:hAnsi="Times New Roman" w:cs="Times New Roman"/>
          <w:sz w:val="24"/>
          <w:szCs w:val="24"/>
        </w:rPr>
        <w:t xml:space="preserve"> </w:t>
      </w:r>
      <w:r w:rsidR="00065C97" w:rsidRPr="005B0B3E">
        <w:rPr>
          <w:rFonts w:ascii="Times New Roman" w:hAnsi="Times New Roman" w:cs="Times New Roman"/>
          <w:sz w:val="24"/>
          <w:szCs w:val="24"/>
        </w:rPr>
        <w:t xml:space="preserve">to mitigate on-site would </w:t>
      </w:r>
      <w:r w:rsidRPr="005B0B3E">
        <w:rPr>
          <w:rFonts w:ascii="Times New Roman" w:hAnsi="Times New Roman" w:cs="Times New Roman"/>
          <w:sz w:val="24"/>
          <w:szCs w:val="24"/>
        </w:rPr>
        <w:t xml:space="preserve">result in a fraction of a dwelling unit, </w:t>
      </w:r>
      <w:r w:rsidR="00065C97" w:rsidRPr="005B0B3E">
        <w:rPr>
          <w:rFonts w:ascii="Times New Roman" w:hAnsi="Times New Roman" w:cs="Times New Roman"/>
          <w:sz w:val="24"/>
          <w:szCs w:val="24"/>
        </w:rPr>
        <w:t>the</w:t>
      </w:r>
      <w:r w:rsidRPr="005B0B3E">
        <w:rPr>
          <w:rFonts w:ascii="Times New Roman" w:hAnsi="Times New Roman" w:cs="Times New Roman"/>
          <w:sz w:val="24"/>
          <w:szCs w:val="24"/>
        </w:rPr>
        <w:t xml:space="preserve"> proportionate share of the housing fee described in Section 17.136.040 shall be paid for the fraction.</w:t>
      </w:r>
    </w:p>
    <w:p w:rsidR="0087399A" w:rsidRPr="005B0B3E" w:rsidRDefault="0087399A" w:rsidP="0087399A">
      <w:pPr>
        <w:pStyle w:val="ListParagraph"/>
        <w:spacing w:after="0" w:line="240" w:lineRule="auto"/>
        <w:ind w:left="1440"/>
        <w:jc w:val="both"/>
        <w:rPr>
          <w:rFonts w:ascii="Times New Roman" w:hAnsi="Times New Roman" w:cs="Times New Roman"/>
          <w:sz w:val="24"/>
          <w:szCs w:val="24"/>
        </w:rPr>
      </w:pPr>
    </w:p>
    <w:p w:rsidR="0087399A" w:rsidRPr="0087399A" w:rsidRDefault="0087399A" w:rsidP="0087399A">
      <w:pPr>
        <w:pStyle w:val="ListParagraph"/>
        <w:numPr>
          <w:ilvl w:val="1"/>
          <w:numId w:val="17"/>
        </w:numPr>
        <w:spacing w:after="0" w:line="240" w:lineRule="auto"/>
        <w:jc w:val="both"/>
        <w:rPr>
          <w:rFonts w:ascii="Times New Roman" w:hAnsi="Times New Roman" w:cs="Times New Roman"/>
          <w:sz w:val="24"/>
          <w:szCs w:val="24"/>
        </w:rPr>
      </w:pPr>
      <w:r w:rsidRPr="005B0B3E">
        <w:rPr>
          <w:rFonts w:ascii="Times New Roman" w:hAnsi="Times New Roman" w:cs="Times New Roman"/>
          <w:sz w:val="24"/>
          <w:szCs w:val="24"/>
        </w:rPr>
        <w:lastRenderedPageBreak/>
        <w:t>The proposed off-site units shall meet or exceed the livability and design standards described in Section 17.136.</w:t>
      </w:r>
      <w:r w:rsidR="005B0B3E" w:rsidRPr="005B0B3E">
        <w:rPr>
          <w:rFonts w:ascii="Times New Roman" w:hAnsi="Times New Roman" w:cs="Times New Roman"/>
          <w:sz w:val="24"/>
          <w:szCs w:val="24"/>
        </w:rPr>
        <w:t>12</w:t>
      </w:r>
      <w:r w:rsidRPr="005B0B3E">
        <w:rPr>
          <w:rFonts w:ascii="Times New Roman" w:hAnsi="Times New Roman" w:cs="Times New Roman"/>
          <w:sz w:val="24"/>
          <w:szCs w:val="24"/>
        </w:rPr>
        <w:t>0</w:t>
      </w:r>
      <w:r w:rsidRPr="0087399A">
        <w:rPr>
          <w:rFonts w:ascii="Times New Roman" w:hAnsi="Times New Roman" w:cs="Times New Roman"/>
          <w:sz w:val="24"/>
          <w:szCs w:val="24"/>
        </w:rPr>
        <w:t xml:space="preserve"> unless a waiver or modification to those standards has been approved by the Town.</w:t>
      </w:r>
    </w:p>
    <w:p w:rsidR="00065C97" w:rsidRDefault="00065C97" w:rsidP="00065C97">
      <w:pPr>
        <w:pStyle w:val="ListParagraph"/>
        <w:spacing w:after="0" w:line="240" w:lineRule="auto"/>
        <w:ind w:left="1440"/>
        <w:jc w:val="both"/>
        <w:rPr>
          <w:rFonts w:ascii="Times New Roman" w:hAnsi="Times New Roman" w:cs="Times New Roman"/>
          <w:sz w:val="24"/>
          <w:szCs w:val="24"/>
        </w:rPr>
      </w:pPr>
    </w:p>
    <w:p w:rsidR="00972DB8" w:rsidRPr="00972DB8" w:rsidRDefault="00972DB8" w:rsidP="00EB3836">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Application Requirements. </w:t>
      </w:r>
      <w:r>
        <w:rPr>
          <w:rFonts w:ascii="Times New Roman" w:hAnsi="Times New Roman" w:cs="Times New Roman"/>
          <w:sz w:val="24"/>
          <w:szCs w:val="24"/>
        </w:rPr>
        <w:t>If on-site mitigation housing is proposed, the applicant shall provide the following information for Town review, prior to project approval:</w:t>
      </w:r>
    </w:p>
    <w:p w:rsidR="00972DB8" w:rsidRPr="00972DB8" w:rsidRDefault="00972DB8" w:rsidP="00972DB8">
      <w:pPr>
        <w:pStyle w:val="ListParagraph"/>
        <w:spacing w:after="0" w:line="240" w:lineRule="auto"/>
        <w:jc w:val="both"/>
        <w:rPr>
          <w:rFonts w:ascii="Times New Roman" w:hAnsi="Times New Roman" w:cs="Times New Roman"/>
          <w:sz w:val="24"/>
          <w:szCs w:val="24"/>
        </w:rPr>
      </w:pPr>
    </w:p>
    <w:p w:rsidR="00972DB8" w:rsidRDefault="00972DB8" w:rsidP="00972DB8">
      <w:pPr>
        <w:pStyle w:val="ListParagraph"/>
        <w:numPr>
          <w:ilvl w:val="1"/>
          <w:numId w:val="17"/>
        </w:numPr>
        <w:spacing w:after="0" w:line="240" w:lineRule="auto"/>
        <w:jc w:val="both"/>
        <w:rPr>
          <w:rFonts w:ascii="Times New Roman" w:hAnsi="Times New Roman" w:cs="Times New Roman"/>
          <w:sz w:val="24"/>
          <w:szCs w:val="24"/>
        </w:rPr>
      </w:pPr>
      <w:r w:rsidRPr="00972DB8">
        <w:rPr>
          <w:rFonts w:ascii="Times New Roman" w:hAnsi="Times New Roman" w:cs="Times New Roman"/>
          <w:sz w:val="24"/>
          <w:szCs w:val="24"/>
        </w:rPr>
        <w:t xml:space="preserve">Identification of the location within the project of the </w:t>
      </w:r>
      <w:r>
        <w:rPr>
          <w:rFonts w:ascii="Times New Roman" w:hAnsi="Times New Roman" w:cs="Times New Roman"/>
          <w:sz w:val="24"/>
          <w:szCs w:val="24"/>
        </w:rPr>
        <w:t>mitigation</w:t>
      </w:r>
      <w:r w:rsidRPr="00972DB8">
        <w:rPr>
          <w:rFonts w:ascii="Times New Roman" w:hAnsi="Times New Roman" w:cs="Times New Roman"/>
          <w:sz w:val="24"/>
          <w:szCs w:val="24"/>
        </w:rPr>
        <w:t xml:space="preserve"> unit</w:t>
      </w:r>
      <w:r>
        <w:rPr>
          <w:rFonts w:ascii="Times New Roman" w:hAnsi="Times New Roman" w:cs="Times New Roman"/>
          <w:sz w:val="24"/>
          <w:szCs w:val="24"/>
        </w:rPr>
        <w:t>(</w:t>
      </w:r>
      <w:r w:rsidRPr="00972DB8">
        <w:rPr>
          <w:rFonts w:ascii="Times New Roman" w:hAnsi="Times New Roman" w:cs="Times New Roman"/>
          <w:sz w:val="24"/>
          <w:szCs w:val="24"/>
        </w:rPr>
        <w:t>s</w:t>
      </w:r>
      <w:r>
        <w:rPr>
          <w:rFonts w:ascii="Times New Roman" w:hAnsi="Times New Roman" w:cs="Times New Roman"/>
          <w:sz w:val="24"/>
          <w:szCs w:val="24"/>
        </w:rPr>
        <w:t>)</w:t>
      </w:r>
      <w:r w:rsidRPr="00972DB8">
        <w:rPr>
          <w:rFonts w:ascii="Times New Roman" w:hAnsi="Times New Roman" w:cs="Times New Roman"/>
          <w:sz w:val="24"/>
          <w:szCs w:val="24"/>
        </w:rPr>
        <w:t>.</w:t>
      </w:r>
    </w:p>
    <w:p w:rsidR="00972DB8" w:rsidRDefault="00972DB8" w:rsidP="00972DB8">
      <w:pPr>
        <w:pStyle w:val="ListParagraph"/>
        <w:spacing w:after="0" w:line="240" w:lineRule="auto"/>
        <w:ind w:left="1440"/>
        <w:jc w:val="both"/>
        <w:rPr>
          <w:rFonts w:ascii="Times New Roman" w:hAnsi="Times New Roman" w:cs="Times New Roman"/>
          <w:sz w:val="24"/>
          <w:szCs w:val="24"/>
        </w:rPr>
      </w:pPr>
    </w:p>
    <w:p w:rsidR="00972DB8" w:rsidRDefault="00972DB8" w:rsidP="00972DB8">
      <w:pPr>
        <w:pStyle w:val="ListParagraph"/>
        <w:numPr>
          <w:ilvl w:val="1"/>
          <w:numId w:val="17"/>
        </w:numPr>
        <w:spacing w:after="0" w:line="240" w:lineRule="auto"/>
        <w:jc w:val="both"/>
        <w:rPr>
          <w:rFonts w:ascii="Times New Roman" w:hAnsi="Times New Roman" w:cs="Times New Roman"/>
          <w:sz w:val="24"/>
          <w:szCs w:val="24"/>
        </w:rPr>
      </w:pPr>
      <w:r w:rsidRPr="00972DB8">
        <w:rPr>
          <w:rFonts w:ascii="Times New Roman" w:hAnsi="Times New Roman" w:cs="Times New Roman"/>
          <w:sz w:val="24"/>
          <w:szCs w:val="24"/>
        </w:rPr>
        <w:t>A description and floor plan of the proposed unit</w:t>
      </w:r>
      <w:r>
        <w:rPr>
          <w:rFonts w:ascii="Times New Roman" w:hAnsi="Times New Roman" w:cs="Times New Roman"/>
          <w:sz w:val="24"/>
          <w:szCs w:val="24"/>
        </w:rPr>
        <w:t>(</w:t>
      </w:r>
      <w:r w:rsidRPr="00972DB8">
        <w:rPr>
          <w:rFonts w:ascii="Times New Roman" w:hAnsi="Times New Roman" w:cs="Times New Roman"/>
          <w:sz w:val="24"/>
          <w:szCs w:val="24"/>
        </w:rPr>
        <w:t>s</w:t>
      </w:r>
      <w:r>
        <w:rPr>
          <w:rFonts w:ascii="Times New Roman" w:hAnsi="Times New Roman" w:cs="Times New Roman"/>
          <w:sz w:val="24"/>
          <w:szCs w:val="24"/>
        </w:rPr>
        <w:t>)</w:t>
      </w:r>
      <w:r w:rsidRPr="00972DB8">
        <w:rPr>
          <w:rFonts w:ascii="Times New Roman" w:hAnsi="Times New Roman" w:cs="Times New Roman"/>
          <w:sz w:val="24"/>
          <w:szCs w:val="24"/>
        </w:rPr>
        <w:t xml:space="preserve"> including habitable square footage, number of bedrooms, living areas, a</w:t>
      </w:r>
      <w:r>
        <w:rPr>
          <w:rFonts w:ascii="Times New Roman" w:hAnsi="Times New Roman" w:cs="Times New Roman"/>
          <w:sz w:val="24"/>
          <w:szCs w:val="24"/>
        </w:rPr>
        <w:t xml:space="preserve">nd proposed resident amenities. </w:t>
      </w:r>
      <w:r w:rsidRPr="00972DB8">
        <w:rPr>
          <w:rFonts w:ascii="Times New Roman" w:hAnsi="Times New Roman" w:cs="Times New Roman"/>
          <w:sz w:val="24"/>
          <w:szCs w:val="24"/>
        </w:rPr>
        <w:t xml:space="preserve">Such </w:t>
      </w:r>
      <w:r w:rsidRPr="005B0B3E">
        <w:rPr>
          <w:rFonts w:ascii="Times New Roman" w:hAnsi="Times New Roman" w:cs="Times New Roman"/>
          <w:sz w:val="24"/>
          <w:szCs w:val="24"/>
        </w:rPr>
        <w:t>information shall be provided in sufficient detail so as to permit an evaluation of the units’ conformance with the livability and design criteria set forth in Section 17.136</w:t>
      </w:r>
      <w:r w:rsidR="005B0B3E" w:rsidRPr="005B0B3E">
        <w:rPr>
          <w:rFonts w:ascii="Times New Roman" w:hAnsi="Times New Roman" w:cs="Times New Roman"/>
          <w:sz w:val="24"/>
          <w:szCs w:val="24"/>
        </w:rPr>
        <w:t>.12</w:t>
      </w:r>
      <w:r w:rsidRPr="005B0B3E">
        <w:rPr>
          <w:rFonts w:ascii="Times New Roman" w:hAnsi="Times New Roman" w:cs="Times New Roman"/>
          <w:sz w:val="24"/>
          <w:szCs w:val="24"/>
        </w:rPr>
        <w:t>0.</w:t>
      </w:r>
    </w:p>
    <w:p w:rsidR="00972DB8" w:rsidRDefault="00972DB8" w:rsidP="00972DB8">
      <w:pPr>
        <w:pStyle w:val="ListParagraph"/>
        <w:spacing w:after="0" w:line="240" w:lineRule="auto"/>
        <w:ind w:left="1440"/>
        <w:jc w:val="both"/>
        <w:rPr>
          <w:rFonts w:ascii="Times New Roman" w:hAnsi="Times New Roman" w:cs="Times New Roman"/>
          <w:sz w:val="24"/>
          <w:szCs w:val="24"/>
        </w:rPr>
      </w:pPr>
    </w:p>
    <w:p w:rsidR="00972DB8" w:rsidRDefault="00972DB8" w:rsidP="00972DB8">
      <w:pPr>
        <w:pStyle w:val="ListParagraph"/>
        <w:numPr>
          <w:ilvl w:val="1"/>
          <w:numId w:val="17"/>
        </w:numPr>
        <w:spacing w:after="0" w:line="240" w:lineRule="auto"/>
        <w:jc w:val="both"/>
        <w:rPr>
          <w:rFonts w:ascii="Times New Roman" w:hAnsi="Times New Roman" w:cs="Times New Roman"/>
          <w:sz w:val="24"/>
          <w:szCs w:val="24"/>
        </w:rPr>
      </w:pPr>
      <w:r w:rsidRPr="00972DB8">
        <w:rPr>
          <w:rFonts w:ascii="Times New Roman" w:hAnsi="Times New Roman" w:cs="Times New Roman"/>
          <w:sz w:val="24"/>
          <w:szCs w:val="24"/>
        </w:rPr>
        <w:t xml:space="preserve">The proposed timeframe for development of the </w:t>
      </w:r>
      <w:r>
        <w:rPr>
          <w:rFonts w:ascii="Times New Roman" w:hAnsi="Times New Roman" w:cs="Times New Roman"/>
          <w:sz w:val="24"/>
          <w:szCs w:val="24"/>
        </w:rPr>
        <w:t xml:space="preserve">mitigation </w:t>
      </w:r>
      <w:r w:rsidRPr="00972DB8">
        <w:rPr>
          <w:rFonts w:ascii="Times New Roman" w:hAnsi="Times New Roman" w:cs="Times New Roman"/>
          <w:sz w:val="24"/>
          <w:szCs w:val="24"/>
        </w:rPr>
        <w:t>unit</w:t>
      </w:r>
      <w:r>
        <w:rPr>
          <w:rFonts w:ascii="Times New Roman" w:hAnsi="Times New Roman" w:cs="Times New Roman"/>
          <w:sz w:val="24"/>
          <w:szCs w:val="24"/>
        </w:rPr>
        <w:t>(</w:t>
      </w:r>
      <w:r w:rsidRPr="00972DB8">
        <w:rPr>
          <w:rFonts w:ascii="Times New Roman" w:hAnsi="Times New Roman" w:cs="Times New Roman"/>
          <w:sz w:val="24"/>
          <w:szCs w:val="24"/>
        </w:rPr>
        <w:t>s</w:t>
      </w:r>
      <w:r>
        <w:rPr>
          <w:rFonts w:ascii="Times New Roman" w:hAnsi="Times New Roman" w:cs="Times New Roman"/>
          <w:sz w:val="24"/>
          <w:szCs w:val="24"/>
        </w:rPr>
        <w:t>)</w:t>
      </w:r>
      <w:r w:rsidRPr="00972DB8">
        <w:rPr>
          <w:rFonts w:ascii="Times New Roman" w:hAnsi="Times New Roman" w:cs="Times New Roman"/>
          <w:sz w:val="24"/>
          <w:szCs w:val="24"/>
        </w:rPr>
        <w:t>, including number of units to be provided within each phase of multi-phase projects.</w:t>
      </w:r>
    </w:p>
    <w:p w:rsidR="00972DB8" w:rsidRDefault="00972DB8" w:rsidP="00972DB8">
      <w:pPr>
        <w:pStyle w:val="ListParagraph"/>
        <w:spacing w:after="0" w:line="240" w:lineRule="auto"/>
        <w:ind w:left="1440"/>
        <w:jc w:val="both"/>
        <w:rPr>
          <w:rFonts w:ascii="Times New Roman" w:hAnsi="Times New Roman" w:cs="Times New Roman"/>
          <w:sz w:val="24"/>
          <w:szCs w:val="24"/>
        </w:rPr>
      </w:pPr>
    </w:p>
    <w:p w:rsidR="00972DB8" w:rsidRDefault="00972DB8" w:rsidP="00972DB8">
      <w:pPr>
        <w:pStyle w:val="ListParagraph"/>
        <w:numPr>
          <w:ilvl w:val="1"/>
          <w:numId w:val="17"/>
        </w:numPr>
        <w:spacing w:after="0" w:line="240" w:lineRule="auto"/>
        <w:jc w:val="both"/>
        <w:rPr>
          <w:rFonts w:ascii="Times New Roman" w:hAnsi="Times New Roman" w:cs="Times New Roman"/>
          <w:sz w:val="24"/>
          <w:szCs w:val="24"/>
        </w:rPr>
      </w:pPr>
      <w:r w:rsidRPr="00972DB8">
        <w:rPr>
          <w:rFonts w:ascii="Times New Roman" w:hAnsi="Times New Roman" w:cs="Times New Roman"/>
          <w:sz w:val="24"/>
          <w:szCs w:val="24"/>
        </w:rPr>
        <w:t>The proposed sales price, or rental price if applicable (refer to Section 17.136.</w:t>
      </w:r>
      <w:r w:rsidR="005B0B3E" w:rsidRPr="005B0B3E">
        <w:rPr>
          <w:rFonts w:ascii="Times New Roman" w:hAnsi="Times New Roman" w:cs="Times New Roman"/>
          <w:sz w:val="24"/>
          <w:szCs w:val="24"/>
        </w:rPr>
        <w:t>09</w:t>
      </w:r>
      <w:r w:rsidRPr="005B0B3E">
        <w:rPr>
          <w:rFonts w:ascii="Times New Roman" w:hAnsi="Times New Roman" w:cs="Times New Roman"/>
          <w:sz w:val="24"/>
          <w:szCs w:val="24"/>
        </w:rPr>
        <w:t>0),</w:t>
      </w:r>
      <w:r w:rsidRPr="00972DB8">
        <w:rPr>
          <w:rFonts w:ascii="Times New Roman" w:hAnsi="Times New Roman" w:cs="Times New Roman"/>
          <w:sz w:val="24"/>
          <w:szCs w:val="24"/>
        </w:rPr>
        <w:t xml:space="preserve"> and calculation method or basis for establishing such price).</w:t>
      </w:r>
    </w:p>
    <w:p w:rsidR="0062199B" w:rsidRDefault="0062199B" w:rsidP="0062199B">
      <w:pPr>
        <w:pStyle w:val="ListParagraph"/>
        <w:spacing w:after="0" w:line="240" w:lineRule="auto"/>
        <w:ind w:left="1440"/>
        <w:jc w:val="both"/>
        <w:rPr>
          <w:rFonts w:ascii="Times New Roman" w:hAnsi="Times New Roman" w:cs="Times New Roman"/>
          <w:sz w:val="24"/>
          <w:szCs w:val="24"/>
        </w:rPr>
      </w:pPr>
    </w:p>
    <w:p w:rsidR="0062199B" w:rsidRPr="00972DB8" w:rsidRDefault="0062199B" w:rsidP="00972DB8">
      <w:pPr>
        <w:pStyle w:val="ListParagraph"/>
        <w:numPr>
          <w:ilvl w:val="1"/>
          <w:numId w:val="17"/>
        </w:numPr>
        <w:spacing w:after="0" w:line="240" w:lineRule="auto"/>
        <w:jc w:val="both"/>
        <w:rPr>
          <w:rFonts w:ascii="Times New Roman" w:hAnsi="Times New Roman" w:cs="Times New Roman"/>
          <w:sz w:val="24"/>
          <w:szCs w:val="24"/>
        </w:rPr>
      </w:pPr>
      <w:commentRangeStart w:id="6"/>
      <w:r>
        <w:rPr>
          <w:rFonts w:ascii="Times New Roman" w:hAnsi="Times New Roman" w:cs="Times New Roman"/>
          <w:sz w:val="24"/>
          <w:szCs w:val="24"/>
        </w:rPr>
        <w:t>Documentation demonstrating the value/cost of the provision of the on-site unit(s).</w:t>
      </w:r>
      <w:commentRangeEnd w:id="6"/>
      <w:r>
        <w:rPr>
          <w:rStyle w:val="CommentReference"/>
        </w:rPr>
        <w:commentReference w:id="6"/>
      </w:r>
    </w:p>
    <w:p w:rsidR="00972DB8" w:rsidRPr="00972DB8" w:rsidRDefault="00972DB8" w:rsidP="00972DB8">
      <w:pPr>
        <w:pStyle w:val="ListParagraph"/>
        <w:spacing w:after="0" w:line="240" w:lineRule="auto"/>
        <w:jc w:val="both"/>
        <w:rPr>
          <w:rFonts w:ascii="Times New Roman" w:hAnsi="Times New Roman" w:cs="Times New Roman"/>
          <w:sz w:val="24"/>
          <w:szCs w:val="24"/>
        </w:rPr>
      </w:pPr>
    </w:p>
    <w:p w:rsidR="00065C97" w:rsidRDefault="007A0BEC" w:rsidP="00EB3836">
      <w:pPr>
        <w:pStyle w:val="ListParagraph"/>
        <w:numPr>
          <w:ilvl w:val="0"/>
          <w:numId w:val="17"/>
        </w:numPr>
        <w:spacing w:after="0" w:line="240" w:lineRule="auto"/>
        <w:jc w:val="both"/>
        <w:rPr>
          <w:rFonts w:ascii="Times New Roman" w:hAnsi="Times New Roman" w:cs="Times New Roman"/>
          <w:sz w:val="24"/>
          <w:szCs w:val="24"/>
        </w:rPr>
      </w:pPr>
      <w:commentRangeStart w:id="7"/>
      <w:r w:rsidRPr="00065C97">
        <w:rPr>
          <w:rFonts w:ascii="Times New Roman" w:hAnsi="Times New Roman" w:cs="Times New Roman"/>
          <w:b/>
          <w:sz w:val="24"/>
          <w:szCs w:val="24"/>
        </w:rPr>
        <w:t>Calculation of Project Density</w:t>
      </w:r>
      <w:commentRangeEnd w:id="7"/>
      <w:r w:rsidR="00990156">
        <w:rPr>
          <w:rStyle w:val="CommentReference"/>
        </w:rPr>
        <w:commentReference w:id="7"/>
      </w:r>
      <w:r w:rsidRPr="00065C97">
        <w:rPr>
          <w:rFonts w:ascii="Times New Roman" w:hAnsi="Times New Roman" w:cs="Times New Roman"/>
          <w:b/>
          <w:sz w:val="24"/>
          <w:szCs w:val="24"/>
        </w:rPr>
        <w:t>.</w:t>
      </w:r>
      <w:r w:rsidR="00065C97">
        <w:rPr>
          <w:rFonts w:ascii="Times New Roman" w:hAnsi="Times New Roman" w:cs="Times New Roman"/>
          <w:sz w:val="24"/>
          <w:szCs w:val="24"/>
        </w:rPr>
        <w:t xml:space="preserve"> On-site housing</w:t>
      </w:r>
      <w:r w:rsidRPr="00065C97">
        <w:rPr>
          <w:rFonts w:ascii="Times New Roman" w:hAnsi="Times New Roman" w:cs="Times New Roman"/>
          <w:sz w:val="24"/>
          <w:szCs w:val="24"/>
        </w:rPr>
        <w:t xml:space="preserve"> units provided pursuant to this Section shall not count towards the calculation of </w:t>
      </w:r>
      <w:commentRangeStart w:id="8"/>
      <w:r w:rsidRPr="00065C97">
        <w:rPr>
          <w:rFonts w:ascii="Times New Roman" w:hAnsi="Times New Roman" w:cs="Times New Roman"/>
          <w:sz w:val="24"/>
          <w:szCs w:val="24"/>
        </w:rPr>
        <w:t xml:space="preserve">total project density or intensity (e.g., Floor Area Ratio (FAR)) </w:t>
      </w:r>
      <w:commentRangeEnd w:id="8"/>
      <w:r w:rsidRPr="0049480E">
        <w:commentReference w:id="8"/>
      </w:r>
      <w:r w:rsidRPr="00065C97">
        <w:rPr>
          <w:rFonts w:ascii="Times New Roman" w:hAnsi="Times New Roman" w:cs="Times New Roman"/>
          <w:sz w:val="24"/>
          <w:szCs w:val="24"/>
        </w:rPr>
        <w:t>if all of the following conditions apply:</w:t>
      </w:r>
    </w:p>
    <w:p w:rsidR="00065C97" w:rsidRDefault="00065C97" w:rsidP="00065C97">
      <w:pPr>
        <w:pStyle w:val="ListParagraph"/>
        <w:spacing w:after="0" w:line="240" w:lineRule="auto"/>
        <w:jc w:val="both"/>
        <w:rPr>
          <w:rFonts w:ascii="Times New Roman" w:hAnsi="Times New Roman" w:cs="Times New Roman"/>
          <w:sz w:val="24"/>
          <w:szCs w:val="24"/>
        </w:rPr>
      </w:pPr>
    </w:p>
    <w:p w:rsidR="00065C97" w:rsidRDefault="007A0BEC" w:rsidP="00EB3836">
      <w:pPr>
        <w:pStyle w:val="ListParagraph"/>
        <w:numPr>
          <w:ilvl w:val="1"/>
          <w:numId w:val="17"/>
        </w:numPr>
        <w:spacing w:after="0" w:line="240" w:lineRule="auto"/>
        <w:jc w:val="both"/>
        <w:rPr>
          <w:rFonts w:ascii="Times New Roman" w:hAnsi="Times New Roman" w:cs="Times New Roman"/>
          <w:sz w:val="24"/>
          <w:szCs w:val="24"/>
        </w:rPr>
      </w:pPr>
      <w:r w:rsidRPr="00065C97">
        <w:rPr>
          <w:rFonts w:ascii="Times New Roman" w:hAnsi="Times New Roman" w:cs="Times New Roman"/>
          <w:sz w:val="24"/>
          <w:szCs w:val="24"/>
        </w:rPr>
        <w:t xml:space="preserve">The project fully satisfies its housing mitigation requirements on-site by providing on-site </w:t>
      </w:r>
      <w:r w:rsidR="00065C97">
        <w:rPr>
          <w:rFonts w:ascii="Times New Roman" w:hAnsi="Times New Roman" w:cs="Times New Roman"/>
          <w:sz w:val="24"/>
          <w:szCs w:val="24"/>
        </w:rPr>
        <w:t>housing</w:t>
      </w:r>
      <w:r w:rsidRPr="00065C97">
        <w:rPr>
          <w:rFonts w:ascii="Times New Roman" w:hAnsi="Times New Roman" w:cs="Times New Roman"/>
          <w:sz w:val="24"/>
          <w:szCs w:val="24"/>
        </w:rPr>
        <w:t xml:space="preserve"> units consistent with the target AMI established by Council resolution;</w:t>
      </w:r>
    </w:p>
    <w:p w:rsidR="00065C97" w:rsidRDefault="00065C97" w:rsidP="00065C97">
      <w:pPr>
        <w:pStyle w:val="ListParagraph"/>
        <w:spacing w:after="0" w:line="240" w:lineRule="auto"/>
        <w:ind w:left="1440"/>
        <w:jc w:val="both"/>
        <w:rPr>
          <w:rFonts w:ascii="Times New Roman" w:hAnsi="Times New Roman" w:cs="Times New Roman"/>
          <w:sz w:val="24"/>
          <w:szCs w:val="24"/>
        </w:rPr>
      </w:pPr>
    </w:p>
    <w:p w:rsidR="00065C97" w:rsidRDefault="007A0BEC" w:rsidP="00EB3836">
      <w:pPr>
        <w:pStyle w:val="ListParagraph"/>
        <w:numPr>
          <w:ilvl w:val="1"/>
          <w:numId w:val="17"/>
        </w:numPr>
        <w:spacing w:after="0" w:line="240" w:lineRule="auto"/>
        <w:jc w:val="both"/>
        <w:rPr>
          <w:rFonts w:ascii="Times New Roman" w:hAnsi="Times New Roman" w:cs="Times New Roman"/>
          <w:sz w:val="24"/>
          <w:szCs w:val="24"/>
        </w:rPr>
      </w:pPr>
      <w:r w:rsidRPr="00065C97">
        <w:rPr>
          <w:rFonts w:ascii="Times New Roman" w:hAnsi="Times New Roman" w:cs="Times New Roman"/>
          <w:sz w:val="24"/>
          <w:szCs w:val="24"/>
        </w:rPr>
        <w:t>The project is located  in the Downtown, Old Mammoth Road, Mixed Lodging/Residential,</w:t>
      </w:r>
      <w:r w:rsidR="00065C97">
        <w:rPr>
          <w:rFonts w:ascii="Times New Roman" w:hAnsi="Times New Roman" w:cs="Times New Roman"/>
          <w:sz w:val="24"/>
          <w:szCs w:val="24"/>
        </w:rPr>
        <w:t xml:space="preserve"> or Residential Multi-Family 2 z</w:t>
      </w:r>
      <w:r w:rsidRPr="00065C97">
        <w:rPr>
          <w:rFonts w:ascii="Times New Roman" w:hAnsi="Times New Roman" w:cs="Times New Roman"/>
          <w:sz w:val="24"/>
          <w:szCs w:val="24"/>
        </w:rPr>
        <w:t xml:space="preserve">ones, or in an area subject to a specific plan or master plan that permits such an exclusion; </w:t>
      </w:r>
    </w:p>
    <w:p w:rsidR="00065C97" w:rsidRDefault="00065C97" w:rsidP="00065C97">
      <w:pPr>
        <w:pStyle w:val="ListParagraph"/>
        <w:spacing w:after="0" w:line="240" w:lineRule="auto"/>
        <w:ind w:left="1440"/>
        <w:jc w:val="both"/>
        <w:rPr>
          <w:rFonts w:ascii="Times New Roman" w:hAnsi="Times New Roman" w:cs="Times New Roman"/>
          <w:sz w:val="24"/>
          <w:szCs w:val="24"/>
        </w:rPr>
      </w:pPr>
    </w:p>
    <w:p w:rsidR="00065C97" w:rsidRPr="00065C97" w:rsidRDefault="007A0BEC" w:rsidP="00EB3836">
      <w:pPr>
        <w:pStyle w:val="ListParagraph"/>
        <w:numPr>
          <w:ilvl w:val="1"/>
          <w:numId w:val="17"/>
        </w:numPr>
        <w:spacing w:after="0" w:line="240" w:lineRule="auto"/>
        <w:jc w:val="both"/>
        <w:rPr>
          <w:rFonts w:ascii="Times New Roman" w:hAnsi="Times New Roman" w:cs="Times New Roman"/>
          <w:sz w:val="24"/>
          <w:szCs w:val="24"/>
        </w:rPr>
      </w:pPr>
      <w:r w:rsidRPr="00065C97">
        <w:rPr>
          <w:rFonts w:ascii="Times New Roman" w:hAnsi="Times New Roman" w:cs="Times New Roman"/>
          <w:sz w:val="24"/>
          <w:szCs w:val="24"/>
        </w:rPr>
        <w:t>The project has not applied for or received a State</w:t>
      </w:r>
      <w:r w:rsidR="00065C97" w:rsidRPr="00065C97">
        <w:rPr>
          <w:rFonts w:ascii="Times New Roman" w:hAnsi="Times New Roman" w:cs="Times New Roman"/>
          <w:sz w:val="24"/>
          <w:szCs w:val="24"/>
        </w:rPr>
        <w:t xml:space="preserve"> housing density bo</w:t>
      </w:r>
      <w:r w:rsidRPr="00065C97">
        <w:rPr>
          <w:rFonts w:ascii="Times New Roman" w:hAnsi="Times New Roman" w:cs="Times New Roman"/>
          <w:sz w:val="24"/>
          <w:szCs w:val="24"/>
        </w:rPr>
        <w:t xml:space="preserve">nus pursuant to Chapter 17.140 ; </w:t>
      </w:r>
      <w:commentRangeStart w:id="9"/>
      <w:r w:rsidRPr="00065C97">
        <w:rPr>
          <w:rFonts w:ascii="Times New Roman" w:hAnsi="Times New Roman" w:cs="Times New Roman"/>
          <w:sz w:val="24"/>
          <w:szCs w:val="24"/>
        </w:rPr>
        <w:t>and</w:t>
      </w:r>
      <w:commentRangeEnd w:id="9"/>
      <w:r w:rsidRPr="00065C97">
        <w:commentReference w:id="9"/>
      </w:r>
    </w:p>
    <w:p w:rsidR="00065C97" w:rsidRDefault="00065C97" w:rsidP="00065C97">
      <w:pPr>
        <w:pStyle w:val="ListParagraph"/>
        <w:spacing w:after="0" w:line="240" w:lineRule="auto"/>
        <w:ind w:left="1440"/>
        <w:jc w:val="both"/>
        <w:rPr>
          <w:rFonts w:ascii="Times New Roman" w:hAnsi="Times New Roman" w:cs="Times New Roman"/>
          <w:sz w:val="24"/>
          <w:szCs w:val="24"/>
        </w:rPr>
      </w:pPr>
    </w:p>
    <w:p w:rsidR="00065C97" w:rsidRDefault="007A0BEC" w:rsidP="00EB3836">
      <w:pPr>
        <w:pStyle w:val="ListParagraph"/>
        <w:numPr>
          <w:ilvl w:val="1"/>
          <w:numId w:val="17"/>
        </w:numPr>
        <w:spacing w:after="0" w:line="240" w:lineRule="auto"/>
        <w:jc w:val="both"/>
        <w:rPr>
          <w:rFonts w:ascii="Times New Roman" w:hAnsi="Times New Roman" w:cs="Times New Roman"/>
          <w:sz w:val="24"/>
          <w:szCs w:val="24"/>
        </w:rPr>
      </w:pPr>
      <w:r w:rsidRPr="00065C97">
        <w:rPr>
          <w:rFonts w:ascii="Times New Roman" w:hAnsi="Times New Roman" w:cs="Times New Roman"/>
          <w:sz w:val="24"/>
          <w:szCs w:val="24"/>
        </w:rPr>
        <w:t>Findings can be made in conjunction with project approval that the total project density or intensity, considering all uses, would meet all applicable design and development standards of the Municipal Code, would not result in significant and unavoidable environmental impacts, and would be compatible with surrounding uses.</w:t>
      </w:r>
    </w:p>
    <w:p w:rsidR="00065C97" w:rsidRDefault="00065C97" w:rsidP="00065C97">
      <w:pPr>
        <w:pStyle w:val="ListParagraph"/>
        <w:spacing w:after="0" w:line="240" w:lineRule="auto"/>
        <w:ind w:left="1440"/>
        <w:jc w:val="both"/>
        <w:rPr>
          <w:rFonts w:ascii="Times New Roman" w:hAnsi="Times New Roman" w:cs="Times New Roman"/>
          <w:sz w:val="24"/>
          <w:szCs w:val="24"/>
        </w:rPr>
      </w:pPr>
    </w:p>
    <w:p w:rsidR="007A0BEC" w:rsidRPr="00065C97" w:rsidRDefault="007A0BEC" w:rsidP="00EB3836">
      <w:pPr>
        <w:pStyle w:val="ListParagraph"/>
        <w:numPr>
          <w:ilvl w:val="1"/>
          <w:numId w:val="17"/>
        </w:numPr>
        <w:spacing w:after="0" w:line="240" w:lineRule="auto"/>
        <w:jc w:val="both"/>
        <w:rPr>
          <w:rFonts w:ascii="Times New Roman" w:hAnsi="Times New Roman" w:cs="Times New Roman"/>
          <w:sz w:val="24"/>
          <w:szCs w:val="24"/>
        </w:rPr>
      </w:pPr>
      <w:r w:rsidRPr="00065C97">
        <w:rPr>
          <w:rFonts w:ascii="Times New Roman" w:hAnsi="Times New Roman" w:cs="Times New Roman"/>
          <w:sz w:val="24"/>
          <w:szCs w:val="24"/>
        </w:rPr>
        <w:t xml:space="preserve">In all other cases, total project density or intensity (e.g., Floor Area Ratio (FAR)), inclusive of provided </w:t>
      </w:r>
      <w:r w:rsidR="00065C97">
        <w:rPr>
          <w:rFonts w:ascii="Times New Roman" w:hAnsi="Times New Roman" w:cs="Times New Roman"/>
          <w:sz w:val="24"/>
          <w:szCs w:val="24"/>
        </w:rPr>
        <w:t>on-site housing</w:t>
      </w:r>
      <w:r w:rsidRPr="00065C97">
        <w:rPr>
          <w:rFonts w:ascii="Times New Roman" w:hAnsi="Times New Roman" w:cs="Times New Roman"/>
          <w:sz w:val="24"/>
          <w:szCs w:val="24"/>
        </w:rPr>
        <w:t xml:space="preserve"> units, shall not exceed the maximum density or intensity for the zone in which the project is located, except as permitted by the </w:t>
      </w:r>
      <w:r w:rsidRPr="00065C97">
        <w:rPr>
          <w:rFonts w:ascii="Times New Roman" w:hAnsi="Times New Roman" w:cs="Times New Roman"/>
          <w:sz w:val="24"/>
          <w:szCs w:val="24"/>
        </w:rPr>
        <w:lastRenderedPageBreak/>
        <w:t>provisions of Chapter 17.140 (Affordable Housing Density Bonuses and Incentives).</w:t>
      </w:r>
    </w:p>
    <w:p w:rsidR="007A0BEC" w:rsidRPr="0049480E" w:rsidRDefault="007A0BEC" w:rsidP="00EB3836">
      <w:pPr>
        <w:spacing w:after="0" w:line="240" w:lineRule="auto"/>
        <w:jc w:val="both"/>
        <w:rPr>
          <w:rFonts w:ascii="Times New Roman" w:hAnsi="Times New Roman" w:cs="Times New Roman"/>
          <w:sz w:val="24"/>
          <w:szCs w:val="24"/>
        </w:rPr>
      </w:pPr>
    </w:p>
    <w:p w:rsidR="0087399A" w:rsidRDefault="00065C97" w:rsidP="00EB38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17.136.06</w:t>
      </w:r>
      <w:r w:rsidRPr="00DE5F83">
        <w:rPr>
          <w:rFonts w:ascii="Times New Roman" w:hAnsi="Times New Roman" w:cs="Times New Roman"/>
          <w:b/>
          <w:sz w:val="24"/>
          <w:szCs w:val="24"/>
        </w:rPr>
        <w:t xml:space="preserve">0 – </w:t>
      </w:r>
      <w:r w:rsidR="0087399A">
        <w:rPr>
          <w:rFonts w:ascii="Times New Roman" w:hAnsi="Times New Roman" w:cs="Times New Roman"/>
          <w:b/>
          <w:sz w:val="24"/>
          <w:szCs w:val="24"/>
        </w:rPr>
        <w:t>Off-</w:t>
      </w:r>
      <w:r w:rsidR="00284F6B">
        <w:rPr>
          <w:rFonts w:ascii="Times New Roman" w:hAnsi="Times New Roman" w:cs="Times New Roman"/>
          <w:b/>
          <w:sz w:val="24"/>
          <w:szCs w:val="24"/>
        </w:rPr>
        <w:t>S</w:t>
      </w:r>
      <w:r w:rsidR="0087399A">
        <w:rPr>
          <w:rFonts w:ascii="Times New Roman" w:hAnsi="Times New Roman" w:cs="Times New Roman"/>
          <w:b/>
          <w:sz w:val="24"/>
          <w:szCs w:val="24"/>
        </w:rPr>
        <w:t>ite Provision of Units</w:t>
      </w:r>
    </w:p>
    <w:p w:rsidR="0087399A" w:rsidRDefault="0087399A" w:rsidP="00EB3836">
      <w:pPr>
        <w:spacing w:after="0" w:line="240" w:lineRule="auto"/>
        <w:jc w:val="both"/>
        <w:rPr>
          <w:rFonts w:ascii="Times New Roman" w:hAnsi="Times New Roman" w:cs="Times New Roman"/>
          <w:b/>
          <w:sz w:val="24"/>
          <w:szCs w:val="24"/>
        </w:rPr>
      </w:pPr>
    </w:p>
    <w:p w:rsidR="0087399A" w:rsidRDefault="00065C97" w:rsidP="0087399A">
      <w:pPr>
        <w:pStyle w:val="ListParagraph"/>
        <w:numPr>
          <w:ilvl w:val="0"/>
          <w:numId w:val="20"/>
        </w:numPr>
        <w:spacing w:after="0" w:line="240" w:lineRule="auto"/>
        <w:jc w:val="both"/>
        <w:rPr>
          <w:rFonts w:ascii="Times New Roman" w:hAnsi="Times New Roman" w:cs="Times New Roman"/>
          <w:sz w:val="24"/>
          <w:szCs w:val="24"/>
        </w:rPr>
      </w:pPr>
      <w:r w:rsidRPr="0087399A">
        <w:rPr>
          <w:rFonts w:ascii="Times New Roman" w:hAnsi="Times New Roman" w:cs="Times New Roman"/>
          <w:sz w:val="24"/>
          <w:szCs w:val="24"/>
        </w:rPr>
        <w:t>Off-site housing</w:t>
      </w:r>
      <w:r w:rsidR="007A0BEC" w:rsidRPr="0087399A">
        <w:rPr>
          <w:rFonts w:ascii="Times New Roman" w:hAnsi="Times New Roman" w:cs="Times New Roman"/>
          <w:sz w:val="24"/>
          <w:szCs w:val="24"/>
        </w:rPr>
        <w:t xml:space="preserve"> units may be proposed </w:t>
      </w:r>
      <w:commentRangeStart w:id="10"/>
      <w:r w:rsidR="007A0BEC" w:rsidRPr="0087399A">
        <w:rPr>
          <w:rFonts w:ascii="Times New Roman" w:hAnsi="Times New Roman" w:cs="Times New Roman"/>
          <w:sz w:val="24"/>
          <w:szCs w:val="24"/>
        </w:rPr>
        <w:t xml:space="preserve">within the Town limits </w:t>
      </w:r>
      <w:commentRangeEnd w:id="10"/>
      <w:r w:rsidR="007A0BEC" w:rsidRPr="0049480E">
        <w:commentReference w:id="10"/>
      </w:r>
      <w:r w:rsidRPr="0087399A">
        <w:rPr>
          <w:rFonts w:ascii="Times New Roman" w:hAnsi="Times New Roman" w:cs="Times New Roman"/>
          <w:sz w:val="24"/>
          <w:szCs w:val="24"/>
        </w:rPr>
        <w:t xml:space="preserve">to satisfy the housing mitigation requirement for the development. </w:t>
      </w:r>
      <w:r w:rsidR="007A0BEC" w:rsidRPr="0087399A">
        <w:rPr>
          <w:rFonts w:ascii="Times New Roman" w:hAnsi="Times New Roman" w:cs="Times New Roman"/>
          <w:sz w:val="24"/>
          <w:szCs w:val="24"/>
        </w:rPr>
        <w:t xml:space="preserve">Off-site </w:t>
      </w:r>
      <w:r w:rsidRPr="0087399A">
        <w:rPr>
          <w:rFonts w:ascii="Times New Roman" w:hAnsi="Times New Roman" w:cs="Times New Roman"/>
          <w:sz w:val="24"/>
          <w:szCs w:val="24"/>
        </w:rPr>
        <w:t>housing</w:t>
      </w:r>
      <w:r w:rsidR="007A0BEC" w:rsidRPr="0087399A">
        <w:rPr>
          <w:rFonts w:ascii="Times New Roman" w:hAnsi="Times New Roman" w:cs="Times New Roman"/>
          <w:sz w:val="24"/>
          <w:szCs w:val="24"/>
        </w:rPr>
        <w:t xml:space="preserve"> units may include any combination of new dwelling units, new dwelling units created in existing structures, or conversion of existing market-rate to </w:t>
      </w:r>
      <w:r w:rsidRPr="0087399A">
        <w:rPr>
          <w:rFonts w:ascii="Times New Roman" w:hAnsi="Times New Roman" w:cs="Times New Roman"/>
          <w:sz w:val="24"/>
          <w:szCs w:val="24"/>
        </w:rPr>
        <w:t>below market rate (BMR)</w:t>
      </w:r>
      <w:r w:rsidR="007A0BEC" w:rsidRPr="0087399A">
        <w:rPr>
          <w:rFonts w:ascii="Times New Roman" w:hAnsi="Times New Roman" w:cs="Times New Roman"/>
          <w:sz w:val="24"/>
          <w:szCs w:val="24"/>
        </w:rPr>
        <w:t xml:space="preserve"> units. </w:t>
      </w:r>
      <w:r w:rsidR="0087399A" w:rsidRPr="0087399A">
        <w:rPr>
          <w:rFonts w:ascii="Times New Roman" w:hAnsi="Times New Roman" w:cs="Times New Roman"/>
          <w:sz w:val="24"/>
          <w:szCs w:val="24"/>
        </w:rPr>
        <w:t>The cost to the developer</w:t>
      </w:r>
      <w:r w:rsidR="0062199B">
        <w:rPr>
          <w:rFonts w:ascii="Times New Roman" w:hAnsi="Times New Roman" w:cs="Times New Roman"/>
          <w:sz w:val="24"/>
          <w:szCs w:val="24"/>
        </w:rPr>
        <w:t xml:space="preserve"> of such off</w:t>
      </w:r>
      <w:r w:rsidR="0087399A" w:rsidRPr="0087399A">
        <w:rPr>
          <w:rFonts w:ascii="Times New Roman" w:hAnsi="Times New Roman" w:cs="Times New Roman"/>
          <w:sz w:val="24"/>
          <w:szCs w:val="24"/>
        </w:rPr>
        <w:t>-site unit(s)</w:t>
      </w:r>
      <w:r w:rsidR="0062199B">
        <w:rPr>
          <w:rFonts w:ascii="Times New Roman" w:hAnsi="Times New Roman" w:cs="Times New Roman"/>
          <w:sz w:val="24"/>
          <w:szCs w:val="24"/>
        </w:rPr>
        <w:t>, including acquisition and rehabilitation,</w:t>
      </w:r>
      <w:r w:rsidR="0087399A" w:rsidRPr="0087399A">
        <w:rPr>
          <w:rFonts w:ascii="Times New Roman" w:hAnsi="Times New Roman" w:cs="Times New Roman"/>
          <w:sz w:val="24"/>
          <w:szCs w:val="24"/>
        </w:rPr>
        <w:t xml:space="preserve"> shall not be required to exceed the value of the applicable housing fee pursuant to Section 17.</w:t>
      </w:r>
      <w:r w:rsidR="0087399A" w:rsidRPr="005B0B3E">
        <w:rPr>
          <w:rFonts w:ascii="Times New Roman" w:hAnsi="Times New Roman" w:cs="Times New Roman"/>
          <w:sz w:val="24"/>
          <w:szCs w:val="24"/>
        </w:rPr>
        <w:t>136.040.</w:t>
      </w:r>
      <w:r w:rsidR="0087399A" w:rsidRPr="0087399A">
        <w:rPr>
          <w:rFonts w:ascii="Times New Roman" w:hAnsi="Times New Roman" w:cs="Times New Roman"/>
          <w:sz w:val="24"/>
          <w:szCs w:val="24"/>
        </w:rPr>
        <w:t xml:space="preserve"> </w:t>
      </w:r>
    </w:p>
    <w:p w:rsidR="0087399A" w:rsidRDefault="0087399A" w:rsidP="0087399A">
      <w:pPr>
        <w:pStyle w:val="ListParagraph"/>
        <w:spacing w:after="0" w:line="240" w:lineRule="auto"/>
        <w:jc w:val="both"/>
        <w:rPr>
          <w:rFonts w:ascii="Times New Roman" w:hAnsi="Times New Roman" w:cs="Times New Roman"/>
          <w:sz w:val="24"/>
          <w:szCs w:val="24"/>
        </w:rPr>
      </w:pPr>
    </w:p>
    <w:p w:rsidR="0087399A" w:rsidRDefault="0087399A" w:rsidP="0087399A">
      <w:pPr>
        <w:pStyle w:val="ListParagraph"/>
        <w:numPr>
          <w:ilvl w:val="0"/>
          <w:numId w:val="20"/>
        </w:numPr>
        <w:spacing w:after="0" w:line="240" w:lineRule="auto"/>
        <w:jc w:val="both"/>
        <w:rPr>
          <w:rFonts w:ascii="Times New Roman" w:hAnsi="Times New Roman" w:cs="Times New Roman"/>
          <w:sz w:val="24"/>
          <w:szCs w:val="24"/>
        </w:rPr>
      </w:pPr>
      <w:r w:rsidRPr="0087399A">
        <w:rPr>
          <w:rFonts w:ascii="Times New Roman" w:hAnsi="Times New Roman" w:cs="Times New Roman"/>
          <w:b/>
          <w:sz w:val="24"/>
          <w:szCs w:val="24"/>
        </w:rPr>
        <w:t>Off-Site Unit Requirements.</w:t>
      </w:r>
      <w:r w:rsidRPr="0087399A">
        <w:rPr>
          <w:rFonts w:ascii="Times New Roman" w:hAnsi="Times New Roman" w:cs="Times New Roman"/>
          <w:sz w:val="24"/>
          <w:szCs w:val="24"/>
        </w:rPr>
        <w:t xml:space="preserve"> The </w:t>
      </w:r>
      <w:r>
        <w:rPr>
          <w:rFonts w:ascii="Times New Roman" w:hAnsi="Times New Roman" w:cs="Times New Roman"/>
          <w:sz w:val="24"/>
          <w:szCs w:val="24"/>
        </w:rPr>
        <w:t>off</w:t>
      </w:r>
      <w:r w:rsidRPr="0087399A">
        <w:rPr>
          <w:rFonts w:ascii="Times New Roman" w:hAnsi="Times New Roman" w:cs="Times New Roman"/>
          <w:sz w:val="24"/>
          <w:szCs w:val="24"/>
        </w:rPr>
        <w:t>-site unit(s) required to satisfy housing mitigation for a particular development shall comply with the following:</w:t>
      </w:r>
    </w:p>
    <w:p w:rsidR="0087399A" w:rsidRDefault="0087399A" w:rsidP="0087399A">
      <w:pPr>
        <w:pStyle w:val="ListParagraph"/>
        <w:spacing w:after="0" w:line="240" w:lineRule="auto"/>
        <w:jc w:val="both"/>
        <w:rPr>
          <w:rFonts w:ascii="Times New Roman" w:hAnsi="Times New Roman" w:cs="Times New Roman"/>
          <w:sz w:val="24"/>
          <w:szCs w:val="24"/>
        </w:rPr>
      </w:pPr>
    </w:p>
    <w:p w:rsidR="0087399A" w:rsidRDefault="007A0BEC" w:rsidP="0087399A">
      <w:pPr>
        <w:pStyle w:val="ListParagraph"/>
        <w:numPr>
          <w:ilvl w:val="1"/>
          <w:numId w:val="20"/>
        </w:numPr>
        <w:spacing w:after="0" w:line="240" w:lineRule="auto"/>
        <w:jc w:val="both"/>
        <w:rPr>
          <w:rFonts w:ascii="Times New Roman" w:hAnsi="Times New Roman" w:cs="Times New Roman"/>
          <w:sz w:val="24"/>
          <w:szCs w:val="24"/>
        </w:rPr>
      </w:pPr>
      <w:commentRangeStart w:id="11"/>
      <w:r w:rsidRPr="0087399A">
        <w:rPr>
          <w:rFonts w:ascii="Times New Roman" w:hAnsi="Times New Roman" w:cs="Times New Roman"/>
          <w:sz w:val="24"/>
          <w:szCs w:val="24"/>
        </w:rPr>
        <w:t>For  new  construction  of off-site  units,  such  units  shall  be  within  the Downtown, Old Mammoth Road, Mixed Lodging and Residential, Residential Multi-Family 2, Resort, or Specific Plan Zones.</w:t>
      </w:r>
      <w:commentRangeEnd w:id="11"/>
      <w:r w:rsidRPr="0049480E">
        <w:commentReference w:id="11"/>
      </w:r>
    </w:p>
    <w:p w:rsidR="0087399A" w:rsidRDefault="0087399A" w:rsidP="0087399A">
      <w:pPr>
        <w:pStyle w:val="ListParagraph"/>
        <w:spacing w:after="0" w:line="240" w:lineRule="auto"/>
        <w:ind w:left="1440"/>
        <w:jc w:val="both"/>
        <w:rPr>
          <w:rFonts w:ascii="Times New Roman" w:hAnsi="Times New Roman" w:cs="Times New Roman"/>
          <w:sz w:val="24"/>
          <w:szCs w:val="24"/>
        </w:rPr>
      </w:pPr>
    </w:p>
    <w:p w:rsidR="0087399A" w:rsidRDefault="007A0BEC" w:rsidP="0087399A">
      <w:pPr>
        <w:pStyle w:val="ListParagraph"/>
        <w:numPr>
          <w:ilvl w:val="1"/>
          <w:numId w:val="20"/>
        </w:numPr>
        <w:spacing w:after="0" w:line="240" w:lineRule="auto"/>
        <w:jc w:val="both"/>
        <w:rPr>
          <w:rFonts w:ascii="Times New Roman" w:hAnsi="Times New Roman" w:cs="Times New Roman"/>
          <w:sz w:val="24"/>
          <w:szCs w:val="24"/>
        </w:rPr>
      </w:pPr>
      <w:r w:rsidRPr="0087399A">
        <w:rPr>
          <w:rFonts w:ascii="Times New Roman" w:hAnsi="Times New Roman" w:cs="Times New Roman"/>
          <w:sz w:val="24"/>
          <w:szCs w:val="24"/>
        </w:rPr>
        <w:t>Units acquired shall not be currently serving as long-term (i.e.</w:t>
      </w:r>
      <w:r w:rsidR="0087399A" w:rsidRPr="0087399A">
        <w:rPr>
          <w:rFonts w:ascii="Times New Roman" w:hAnsi="Times New Roman" w:cs="Times New Roman"/>
          <w:sz w:val="24"/>
          <w:szCs w:val="24"/>
        </w:rPr>
        <w:t xml:space="preserve">, </w:t>
      </w:r>
      <w:r w:rsidRPr="0087399A">
        <w:rPr>
          <w:rFonts w:ascii="Times New Roman" w:hAnsi="Times New Roman" w:cs="Times New Roman"/>
          <w:sz w:val="24"/>
          <w:szCs w:val="24"/>
        </w:rPr>
        <w:t>non- transient) rental units.</w:t>
      </w:r>
    </w:p>
    <w:p w:rsidR="0087399A" w:rsidRDefault="0087399A" w:rsidP="0087399A">
      <w:pPr>
        <w:pStyle w:val="ListParagraph"/>
        <w:spacing w:after="0" w:line="240" w:lineRule="auto"/>
        <w:ind w:left="1440"/>
        <w:jc w:val="both"/>
        <w:rPr>
          <w:rFonts w:ascii="Times New Roman" w:hAnsi="Times New Roman" w:cs="Times New Roman"/>
          <w:sz w:val="24"/>
          <w:szCs w:val="24"/>
        </w:rPr>
      </w:pPr>
    </w:p>
    <w:p w:rsidR="0087399A" w:rsidRDefault="0087399A" w:rsidP="0087399A">
      <w:pPr>
        <w:pStyle w:val="ListParagraph"/>
        <w:numPr>
          <w:ilvl w:val="1"/>
          <w:numId w:val="20"/>
        </w:numPr>
        <w:spacing w:after="0" w:line="240" w:lineRule="auto"/>
        <w:jc w:val="both"/>
        <w:rPr>
          <w:rFonts w:ascii="Times New Roman" w:hAnsi="Times New Roman" w:cs="Times New Roman"/>
          <w:sz w:val="24"/>
          <w:szCs w:val="24"/>
        </w:rPr>
      </w:pPr>
      <w:r w:rsidRPr="00A12697">
        <w:rPr>
          <w:rFonts w:ascii="Times New Roman" w:hAnsi="Times New Roman" w:cs="Times New Roman"/>
          <w:sz w:val="24"/>
          <w:szCs w:val="24"/>
        </w:rPr>
        <w:t>The affordability level</w:t>
      </w:r>
      <w:r>
        <w:rPr>
          <w:rFonts w:ascii="Times New Roman" w:hAnsi="Times New Roman" w:cs="Times New Roman"/>
          <w:sz w:val="24"/>
          <w:szCs w:val="24"/>
        </w:rPr>
        <w:t>(s)</w:t>
      </w:r>
      <w:r w:rsidRPr="00A12697">
        <w:rPr>
          <w:rFonts w:ascii="Times New Roman" w:hAnsi="Times New Roman" w:cs="Times New Roman"/>
          <w:sz w:val="24"/>
          <w:szCs w:val="24"/>
        </w:rPr>
        <w:t xml:space="preserve"> of the unit(s) (stated as a proportion of Area Median Income (AMI)) shall </w:t>
      </w:r>
      <w:r>
        <w:rPr>
          <w:rFonts w:ascii="Times New Roman" w:hAnsi="Times New Roman" w:cs="Times New Roman"/>
          <w:sz w:val="24"/>
          <w:szCs w:val="24"/>
        </w:rPr>
        <w:t>comply with those</w:t>
      </w:r>
      <w:r w:rsidRPr="00A12697">
        <w:rPr>
          <w:rFonts w:ascii="Times New Roman" w:hAnsi="Times New Roman" w:cs="Times New Roman"/>
          <w:sz w:val="24"/>
          <w:szCs w:val="24"/>
        </w:rPr>
        <w:t xml:space="preserve"> established by Council resolution, which shall be periodically reviewed and updated. </w:t>
      </w:r>
    </w:p>
    <w:p w:rsidR="0087399A" w:rsidRDefault="0087399A" w:rsidP="0087399A">
      <w:pPr>
        <w:pStyle w:val="ListParagraph"/>
        <w:spacing w:after="0" w:line="240" w:lineRule="auto"/>
        <w:ind w:left="1440"/>
        <w:jc w:val="both"/>
        <w:rPr>
          <w:rFonts w:ascii="Times New Roman" w:hAnsi="Times New Roman" w:cs="Times New Roman"/>
          <w:sz w:val="24"/>
          <w:szCs w:val="24"/>
        </w:rPr>
      </w:pPr>
    </w:p>
    <w:p w:rsidR="0087399A" w:rsidRDefault="0087399A" w:rsidP="0087399A">
      <w:pPr>
        <w:pStyle w:val="ListParagraph"/>
        <w:numPr>
          <w:ilvl w:val="1"/>
          <w:numId w:val="20"/>
        </w:numPr>
        <w:spacing w:after="0" w:line="240" w:lineRule="auto"/>
        <w:jc w:val="both"/>
        <w:rPr>
          <w:rFonts w:ascii="Times New Roman" w:hAnsi="Times New Roman" w:cs="Times New Roman"/>
          <w:sz w:val="24"/>
          <w:szCs w:val="24"/>
        </w:rPr>
      </w:pPr>
      <w:r w:rsidRPr="00065C97">
        <w:rPr>
          <w:rFonts w:ascii="Times New Roman" w:hAnsi="Times New Roman" w:cs="Times New Roman"/>
          <w:sz w:val="24"/>
          <w:szCs w:val="24"/>
        </w:rPr>
        <w:t xml:space="preserve">If the </w:t>
      </w:r>
      <w:r>
        <w:rPr>
          <w:rFonts w:ascii="Times New Roman" w:hAnsi="Times New Roman" w:cs="Times New Roman"/>
          <w:sz w:val="24"/>
          <w:szCs w:val="24"/>
        </w:rPr>
        <w:t>total cost to the developer</w:t>
      </w:r>
      <w:r w:rsidRPr="00065C97">
        <w:rPr>
          <w:rFonts w:ascii="Times New Roman" w:hAnsi="Times New Roman" w:cs="Times New Roman"/>
          <w:sz w:val="24"/>
          <w:szCs w:val="24"/>
        </w:rPr>
        <w:t xml:space="preserve"> </w:t>
      </w:r>
      <w:r>
        <w:rPr>
          <w:rFonts w:ascii="Times New Roman" w:hAnsi="Times New Roman" w:cs="Times New Roman"/>
          <w:sz w:val="24"/>
          <w:szCs w:val="24"/>
        </w:rPr>
        <w:t xml:space="preserve">to mitigate off-site would </w:t>
      </w:r>
      <w:r w:rsidRPr="00065C97">
        <w:rPr>
          <w:rFonts w:ascii="Times New Roman" w:hAnsi="Times New Roman" w:cs="Times New Roman"/>
          <w:sz w:val="24"/>
          <w:szCs w:val="24"/>
        </w:rPr>
        <w:t xml:space="preserve">result in a fraction of a dwelling unit, </w:t>
      </w:r>
      <w:r>
        <w:rPr>
          <w:rFonts w:ascii="Times New Roman" w:hAnsi="Times New Roman" w:cs="Times New Roman"/>
          <w:sz w:val="24"/>
          <w:szCs w:val="24"/>
        </w:rPr>
        <w:t>the</w:t>
      </w:r>
      <w:r w:rsidRPr="00065C97">
        <w:rPr>
          <w:rFonts w:ascii="Times New Roman" w:hAnsi="Times New Roman" w:cs="Times New Roman"/>
          <w:sz w:val="24"/>
          <w:szCs w:val="24"/>
        </w:rPr>
        <w:t xml:space="preserve"> proportionate share of the housing fee described in Section</w:t>
      </w:r>
      <w:r>
        <w:rPr>
          <w:rFonts w:ascii="Times New Roman" w:hAnsi="Times New Roman" w:cs="Times New Roman"/>
          <w:sz w:val="24"/>
          <w:szCs w:val="24"/>
        </w:rPr>
        <w:t xml:space="preserve"> </w:t>
      </w:r>
      <w:r w:rsidRPr="00065C97">
        <w:rPr>
          <w:rFonts w:ascii="Times New Roman" w:hAnsi="Times New Roman" w:cs="Times New Roman"/>
          <w:sz w:val="24"/>
          <w:szCs w:val="24"/>
        </w:rPr>
        <w:t>17.136</w:t>
      </w:r>
      <w:r w:rsidRPr="005B0B3E">
        <w:rPr>
          <w:rFonts w:ascii="Times New Roman" w:hAnsi="Times New Roman" w:cs="Times New Roman"/>
          <w:sz w:val="24"/>
          <w:szCs w:val="24"/>
        </w:rPr>
        <w:t>.040 shall</w:t>
      </w:r>
      <w:r>
        <w:rPr>
          <w:rFonts w:ascii="Times New Roman" w:hAnsi="Times New Roman" w:cs="Times New Roman"/>
          <w:sz w:val="24"/>
          <w:szCs w:val="24"/>
        </w:rPr>
        <w:t xml:space="preserve"> be paid for the fra</w:t>
      </w:r>
      <w:r w:rsidRPr="00065C97">
        <w:rPr>
          <w:rFonts w:ascii="Times New Roman" w:hAnsi="Times New Roman" w:cs="Times New Roman"/>
          <w:sz w:val="24"/>
          <w:szCs w:val="24"/>
        </w:rPr>
        <w:t>ction.</w:t>
      </w:r>
    </w:p>
    <w:p w:rsidR="0087399A" w:rsidRDefault="0087399A" w:rsidP="0087399A">
      <w:pPr>
        <w:pStyle w:val="ListParagraph"/>
        <w:spacing w:after="0" w:line="240" w:lineRule="auto"/>
        <w:ind w:left="1440"/>
        <w:jc w:val="both"/>
        <w:rPr>
          <w:rFonts w:ascii="Times New Roman" w:hAnsi="Times New Roman" w:cs="Times New Roman"/>
          <w:sz w:val="24"/>
          <w:szCs w:val="24"/>
        </w:rPr>
      </w:pPr>
    </w:p>
    <w:p w:rsidR="0087399A" w:rsidRDefault="0087399A" w:rsidP="0087399A">
      <w:pPr>
        <w:pStyle w:val="ListParagraph"/>
        <w:numPr>
          <w:ilvl w:val="1"/>
          <w:numId w:val="20"/>
        </w:numPr>
        <w:spacing w:after="0" w:line="240" w:lineRule="auto"/>
        <w:jc w:val="both"/>
        <w:rPr>
          <w:rFonts w:ascii="Times New Roman" w:hAnsi="Times New Roman" w:cs="Times New Roman"/>
          <w:sz w:val="24"/>
          <w:szCs w:val="24"/>
        </w:rPr>
      </w:pPr>
      <w:r w:rsidRPr="0087399A">
        <w:rPr>
          <w:rFonts w:ascii="Times New Roman" w:hAnsi="Times New Roman" w:cs="Times New Roman"/>
          <w:sz w:val="24"/>
          <w:szCs w:val="24"/>
        </w:rPr>
        <w:t>The proposed off-site units shall meet or exceed the livability and design standards described in Section 17.136.</w:t>
      </w:r>
      <w:r w:rsidR="005B0B3E" w:rsidRPr="005B0B3E">
        <w:rPr>
          <w:rFonts w:ascii="Times New Roman" w:hAnsi="Times New Roman" w:cs="Times New Roman"/>
          <w:sz w:val="24"/>
          <w:szCs w:val="24"/>
        </w:rPr>
        <w:t>12</w:t>
      </w:r>
      <w:r w:rsidRPr="005B0B3E">
        <w:rPr>
          <w:rFonts w:ascii="Times New Roman" w:hAnsi="Times New Roman" w:cs="Times New Roman"/>
          <w:sz w:val="24"/>
          <w:szCs w:val="24"/>
        </w:rPr>
        <w:t>0</w:t>
      </w:r>
      <w:r w:rsidR="00FB3AB9">
        <w:rPr>
          <w:rFonts w:ascii="Times New Roman" w:hAnsi="Times New Roman" w:cs="Times New Roman"/>
          <w:sz w:val="24"/>
          <w:szCs w:val="24"/>
        </w:rPr>
        <w:t xml:space="preserve"> to the extent feasible</w:t>
      </w:r>
      <w:r w:rsidRPr="0087399A">
        <w:rPr>
          <w:rFonts w:ascii="Times New Roman" w:hAnsi="Times New Roman" w:cs="Times New Roman"/>
          <w:sz w:val="24"/>
          <w:szCs w:val="24"/>
        </w:rPr>
        <w:t xml:space="preserve"> unless a waiver or modification to those standards has been approved by the Town.</w:t>
      </w:r>
    </w:p>
    <w:p w:rsidR="0087399A" w:rsidRPr="0087399A" w:rsidRDefault="0087399A" w:rsidP="0087399A">
      <w:pPr>
        <w:pStyle w:val="ListParagraph"/>
        <w:spacing w:after="0" w:line="240" w:lineRule="auto"/>
        <w:ind w:left="1440"/>
        <w:jc w:val="both"/>
        <w:rPr>
          <w:rFonts w:ascii="Times New Roman" w:hAnsi="Times New Roman" w:cs="Times New Roman"/>
          <w:sz w:val="24"/>
          <w:szCs w:val="24"/>
        </w:rPr>
      </w:pPr>
    </w:p>
    <w:p w:rsidR="0087399A" w:rsidRDefault="007A0BEC" w:rsidP="0087399A">
      <w:pPr>
        <w:pStyle w:val="ListParagraph"/>
        <w:numPr>
          <w:ilvl w:val="1"/>
          <w:numId w:val="20"/>
        </w:numPr>
        <w:spacing w:after="0" w:line="240" w:lineRule="auto"/>
        <w:jc w:val="both"/>
        <w:rPr>
          <w:rFonts w:ascii="Times New Roman" w:hAnsi="Times New Roman" w:cs="Times New Roman"/>
          <w:sz w:val="24"/>
          <w:szCs w:val="24"/>
        </w:rPr>
      </w:pPr>
      <w:r w:rsidRPr="0087399A">
        <w:rPr>
          <w:rFonts w:ascii="Times New Roman" w:hAnsi="Times New Roman" w:cs="Times New Roman"/>
          <w:sz w:val="24"/>
          <w:szCs w:val="24"/>
        </w:rPr>
        <w:t xml:space="preserve">If the off-site </w:t>
      </w:r>
      <w:r w:rsidR="0087399A" w:rsidRPr="0087399A">
        <w:rPr>
          <w:rFonts w:ascii="Times New Roman" w:hAnsi="Times New Roman" w:cs="Times New Roman"/>
          <w:sz w:val="24"/>
          <w:szCs w:val="24"/>
        </w:rPr>
        <w:t>housing</w:t>
      </w:r>
      <w:r w:rsidRPr="0087399A">
        <w:rPr>
          <w:rFonts w:ascii="Times New Roman" w:hAnsi="Times New Roman" w:cs="Times New Roman"/>
          <w:sz w:val="24"/>
          <w:szCs w:val="24"/>
        </w:rPr>
        <w:t xml:space="preserve"> units will not be constructed or otherwise secured concurrently with the market-rate units, the builder shall specify the security to be provided to the Town to ensure the timely construction or acquisition of said units, including evidence of ownership, control or other legally-binding commitment to required sites, and evidence that funding has been secured for the off-site units. Such security shall be provided prior to issuance of any certificates of occupancy for the market-rate units.</w:t>
      </w:r>
    </w:p>
    <w:p w:rsidR="00972DB8" w:rsidRPr="00972DB8" w:rsidRDefault="00972DB8" w:rsidP="00972DB8">
      <w:pPr>
        <w:pStyle w:val="ListParagraph"/>
        <w:spacing w:after="0" w:line="240" w:lineRule="auto"/>
        <w:ind w:left="1440"/>
        <w:jc w:val="both"/>
        <w:rPr>
          <w:rFonts w:ascii="Times New Roman" w:hAnsi="Times New Roman" w:cs="Times New Roman"/>
          <w:sz w:val="24"/>
          <w:szCs w:val="24"/>
        </w:rPr>
      </w:pPr>
    </w:p>
    <w:p w:rsidR="0062199B" w:rsidRDefault="0062199B" w:rsidP="0062199B">
      <w:pPr>
        <w:pStyle w:val="ListParagraph"/>
        <w:numPr>
          <w:ilvl w:val="0"/>
          <w:numId w:val="20"/>
        </w:numPr>
        <w:spacing w:after="0" w:line="240" w:lineRule="auto"/>
        <w:jc w:val="both"/>
        <w:rPr>
          <w:rFonts w:ascii="Times New Roman" w:hAnsi="Times New Roman" w:cs="Times New Roman"/>
          <w:sz w:val="24"/>
          <w:szCs w:val="24"/>
        </w:rPr>
      </w:pPr>
      <w:commentRangeStart w:id="12"/>
      <w:r w:rsidRPr="0062199B">
        <w:rPr>
          <w:rFonts w:ascii="Times New Roman" w:hAnsi="Times New Roman" w:cs="Times New Roman"/>
          <w:b/>
          <w:sz w:val="24"/>
          <w:szCs w:val="24"/>
        </w:rPr>
        <w:t>Application Requirements</w:t>
      </w:r>
      <w:r>
        <w:rPr>
          <w:rFonts w:ascii="Times New Roman" w:hAnsi="Times New Roman" w:cs="Times New Roman"/>
          <w:sz w:val="24"/>
          <w:szCs w:val="24"/>
        </w:rPr>
        <w:t>. The applicant shall provide documentation demonstrating the value/cost of the provision of the off-site unit(s).</w:t>
      </w:r>
      <w:commentRangeEnd w:id="12"/>
      <w:r w:rsidR="00CE647C">
        <w:rPr>
          <w:rStyle w:val="CommentReference"/>
        </w:rPr>
        <w:commentReference w:id="12"/>
      </w:r>
    </w:p>
    <w:p w:rsidR="0062199B" w:rsidRPr="00972DB8" w:rsidRDefault="0062199B" w:rsidP="0062199B">
      <w:pPr>
        <w:pStyle w:val="ListParagraph"/>
        <w:spacing w:after="0" w:line="240" w:lineRule="auto"/>
        <w:jc w:val="both"/>
        <w:rPr>
          <w:rFonts w:ascii="Times New Roman" w:hAnsi="Times New Roman" w:cs="Times New Roman"/>
          <w:sz w:val="24"/>
          <w:szCs w:val="24"/>
        </w:rPr>
      </w:pPr>
    </w:p>
    <w:p w:rsidR="00183525" w:rsidRDefault="00183525" w:rsidP="00183525">
      <w:pPr>
        <w:pStyle w:val="ListParagraph"/>
        <w:numPr>
          <w:ilvl w:val="0"/>
          <w:numId w:val="20"/>
        </w:numPr>
        <w:spacing w:after="0" w:line="240" w:lineRule="auto"/>
        <w:jc w:val="both"/>
        <w:rPr>
          <w:rFonts w:ascii="Times New Roman" w:hAnsi="Times New Roman" w:cs="Times New Roman"/>
          <w:sz w:val="24"/>
          <w:szCs w:val="24"/>
        </w:rPr>
      </w:pPr>
      <w:r w:rsidRPr="00183525">
        <w:rPr>
          <w:rFonts w:ascii="Times New Roman" w:hAnsi="Times New Roman" w:cs="Times New Roman"/>
          <w:b/>
          <w:sz w:val="24"/>
          <w:szCs w:val="24"/>
        </w:rPr>
        <w:t>Deed Restricting Existing Market-Rate Ownership Unit(s) within the Town.</w:t>
      </w:r>
      <w:r w:rsidRPr="00183525">
        <w:rPr>
          <w:rFonts w:ascii="Times New Roman" w:hAnsi="Times New Roman" w:cs="Times New Roman"/>
          <w:sz w:val="24"/>
          <w:szCs w:val="24"/>
        </w:rPr>
        <w:t xml:space="preserve">  </w:t>
      </w:r>
      <w:commentRangeStart w:id="13"/>
      <w:r w:rsidRPr="00183525">
        <w:rPr>
          <w:rFonts w:ascii="Times New Roman" w:hAnsi="Times New Roman" w:cs="Times New Roman"/>
          <w:sz w:val="24"/>
          <w:szCs w:val="24"/>
        </w:rPr>
        <w:t>As</w:t>
      </w:r>
      <w:commentRangeEnd w:id="13"/>
      <w:r w:rsidRPr="0049480E">
        <w:commentReference w:id="13"/>
      </w:r>
      <w:r w:rsidRPr="00183525">
        <w:rPr>
          <w:rFonts w:ascii="Times New Roman" w:hAnsi="Times New Roman" w:cs="Times New Roman"/>
          <w:sz w:val="24"/>
          <w:szCs w:val="24"/>
        </w:rPr>
        <w:t xml:space="preserve"> a condition of project approval</w:t>
      </w:r>
      <w:r>
        <w:rPr>
          <w:rFonts w:ascii="Times New Roman" w:hAnsi="Times New Roman" w:cs="Times New Roman"/>
          <w:sz w:val="24"/>
          <w:szCs w:val="24"/>
        </w:rPr>
        <w:t>,</w:t>
      </w:r>
      <w:r w:rsidRPr="00183525">
        <w:rPr>
          <w:rFonts w:ascii="Times New Roman" w:hAnsi="Times New Roman" w:cs="Times New Roman"/>
          <w:sz w:val="24"/>
          <w:szCs w:val="24"/>
        </w:rPr>
        <w:t xml:space="preserve"> when the deed restriction of existing market</w:t>
      </w:r>
      <w:r>
        <w:rPr>
          <w:rFonts w:ascii="Times New Roman" w:hAnsi="Times New Roman" w:cs="Times New Roman"/>
          <w:sz w:val="24"/>
          <w:szCs w:val="24"/>
        </w:rPr>
        <w:t>-</w:t>
      </w:r>
      <w:r w:rsidRPr="00183525">
        <w:rPr>
          <w:rFonts w:ascii="Times New Roman" w:hAnsi="Times New Roman" w:cs="Times New Roman"/>
          <w:sz w:val="24"/>
          <w:szCs w:val="24"/>
        </w:rPr>
        <w:t xml:space="preserve">rate unit(s) is proposed, the </w:t>
      </w:r>
      <w:r>
        <w:rPr>
          <w:rFonts w:ascii="Times New Roman" w:hAnsi="Times New Roman" w:cs="Times New Roman"/>
          <w:sz w:val="24"/>
          <w:szCs w:val="24"/>
        </w:rPr>
        <w:t>applicant</w:t>
      </w:r>
      <w:r w:rsidRPr="00183525">
        <w:rPr>
          <w:rFonts w:ascii="Times New Roman" w:hAnsi="Times New Roman" w:cs="Times New Roman"/>
          <w:sz w:val="24"/>
          <w:szCs w:val="24"/>
        </w:rPr>
        <w:t xml:space="preserve"> must describe the specific unit(s) to be deed restricted. Applicants </w:t>
      </w:r>
      <w:r w:rsidRPr="00183525">
        <w:rPr>
          <w:rFonts w:ascii="Times New Roman" w:hAnsi="Times New Roman" w:cs="Times New Roman"/>
          <w:sz w:val="24"/>
          <w:szCs w:val="24"/>
        </w:rPr>
        <w:lastRenderedPageBreak/>
        <w:t xml:space="preserve">must demonstrate: </w:t>
      </w:r>
    </w:p>
    <w:p w:rsidR="00183525" w:rsidRDefault="00183525" w:rsidP="00183525">
      <w:pPr>
        <w:pStyle w:val="ListParagraph"/>
        <w:spacing w:after="0" w:line="240" w:lineRule="auto"/>
        <w:jc w:val="both"/>
        <w:rPr>
          <w:rFonts w:ascii="Times New Roman" w:hAnsi="Times New Roman" w:cs="Times New Roman"/>
          <w:sz w:val="24"/>
          <w:szCs w:val="24"/>
        </w:rPr>
      </w:pPr>
    </w:p>
    <w:p w:rsidR="00183525" w:rsidRDefault="00183525" w:rsidP="00183525">
      <w:pPr>
        <w:pStyle w:val="ListParagraph"/>
        <w:numPr>
          <w:ilvl w:val="1"/>
          <w:numId w:val="20"/>
        </w:numPr>
        <w:spacing w:after="0" w:line="240" w:lineRule="auto"/>
        <w:jc w:val="both"/>
        <w:rPr>
          <w:rFonts w:ascii="Times New Roman" w:hAnsi="Times New Roman" w:cs="Times New Roman"/>
          <w:sz w:val="24"/>
          <w:szCs w:val="24"/>
        </w:rPr>
      </w:pPr>
      <w:r w:rsidRPr="00183525">
        <w:rPr>
          <w:rFonts w:ascii="Times New Roman" w:hAnsi="Times New Roman" w:cs="Times New Roman"/>
          <w:sz w:val="24"/>
          <w:szCs w:val="24"/>
        </w:rPr>
        <w:t>The long term affordability of the proposed unit(s) is adequately protected, considering issues including but not limited to long term maintenance and homeowner’s assessments.</w:t>
      </w:r>
    </w:p>
    <w:p w:rsidR="00183525" w:rsidRDefault="00183525" w:rsidP="00183525">
      <w:pPr>
        <w:pStyle w:val="ListParagraph"/>
        <w:spacing w:after="0" w:line="240" w:lineRule="auto"/>
        <w:ind w:left="1440"/>
        <w:jc w:val="both"/>
        <w:rPr>
          <w:rFonts w:ascii="Times New Roman" w:hAnsi="Times New Roman" w:cs="Times New Roman"/>
          <w:sz w:val="24"/>
          <w:szCs w:val="24"/>
        </w:rPr>
      </w:pPr>
    </w:p>
    <w:p w:rsidR="00183525" w:rsidRDefault="00183525" w:rsidP="00183525">
      <w:pPr>
        <w:pStyle w:val="ListParagraph"/>
        <w:numPr>
          <w:ilvl w:val="1"/>
          <w:numId w:val="20"/>
        </w:numPr>
        <w:spacing w:after="0" w:line="240" w:lineRule="auto"/>
        <w:jc w:val="both"/>
        <w:rPr>
          <w:rFonts w:ascii="Times New Roman" w:hAnsi="Times New Roman" w:cs="Times New Roman"/>
          <w:sz w:val="24"/>
          <w:szCs w:val="24"/>
        </w:rPr>
      </w:pPr>
      <w:r w:rsidRPr="00183525">
        <w:rPr>
          <w:rFonts w:ascii="Times New Roman" w:hAnsi="Times New Roman" w:cs="Times New Roman"/>
          <w:sz w:val="24"/>
          <w:szCs w:val="24"/>
        </w:rPr>
        <w:t>The targeted income level(s) of the deed restricted units.</w:t>
      </w:r>
    </w:p>
    <w:p w:rsidR="00183525" w:rsidRDefault="00183525" w:rsidP="00183525">
      <w:pPr>
        <w:pStyle w:val="ListParagraph"/>
        <w:spacing w:after="0" w:line="240" w:lineRule="auto"/>
        <w:ind w:left="1440"/>
        <w:jc w:val="both"/>
        <w:rPr>
          <w:rFonts w:ascii="Times New Roman" w:hAnsi="Times New Roman" w:cs="Times New Roman"/>
          <w:sz w:val="24"/>
          <w:szCs w:val="24"/>
        </w:rPr>
      </w:pPr>
    </w:p>
    <w:p w:rsidR="00183525" w:rsidRDefault="00183525" w:rsidP="00183525">
      <w:pPr>
        <w:pStyle w:val="ListParagraph"/>
        <w:numPr>
          <w:ilvl w:val="1"/>
          <w:numId w:val="20"/>
        </w:numPr>
        <w:spacing w:after="0" w:line="240" w:lineRule="auto"/>
        <w:jc w:val="both"/>
        <w:rPr>
          <w:rFonts w:ascii="Times New Roman" w:hAnsi="Times New Roman" w:cs="Times New Roman"/>
          <w:sz w:val="24"/>
          <w:szCs w:val="24"/>
        </w:rPr>
      </w:pPr>
      <w:r w:rsidRPr="00183525">
        <w:rPr>
          <w:rFonts w:ascii="Times New Roman" w:hAnsi="Times New Roman" w:cs="Times New Roman"/>
          <w:sz w:val="24"/>
          <w:szCs w:val="24"/>
        </w:rPr>
        <w:t xml:space="preserve">If under the jurisdiction of a homeowner’s association, that the project’s governing documents, if any, do not prohibit the deed restrictions. </w:t>
      </w:r>
    </w:p>
    <w:p w:rsidR="00183525" w:rsidRDefault="00183525" w:rsidP="00183525">
      <w:pPr>
        <w:pStyle w:val="ListParagraph"/>
        <w:spacing w:after="0" w:line="240" w:lineRule="auto"/>
        <w:ind w:left="1440"/>
        <w:jc w:val="both"/>
        <w:rPr>
          <w:rFonts w:ascii="Times New Roman" w:hAnsi="Times New Roman" w:cs="Times New Roman"/>
          <w:sz w:val="24"/>
          <w:szCs w:val="24"/>
        </w:rPr>
      </w:pPr>
      <w:r w:rsidRPr="00183525">
        <w:rPr>
          <w:rFonts w:ascii="Times New Roman" w:hAnsi="Times New Roman" w:cs="Times New Roman"/>
          <w:sz w:val="24"/>
          <w:szCs w:val="24"/>
        </w:rPr>
        <w:t xml:space="preserve"> </w:t>
      </w:r>
    </w:p>
    <w:p w:rsidR="00183525" w:rsidRDefault="00183525" w:rsidP="00183525">
      <w:pPr>
        <w:pStyle w:val="ListParagraph"/>
        <w:numPr>
          <w:ilvl w:val="1"/>
          <w:numId w:val="20"/>
        </w:numPr>
        <w:spacing w:after="0" w:line="240" w:lineRule="auto"/>
        <w:jc w:val="both"/>
        <w:rPr>
          <w:rFonts w:ascii="Times New Roman" w:hAnsi="Times New Roman" w:cs="Times New Roman"/>
          <w:sz w:val="24"/>
          <w:szCs w:val="24"/>
        </w:rPr>
      </w:pPr>
      <w:r w:rsidRPr="00183525">
        <w:rPr>
          <w:rFonts w:ascii="Times New Roman" w:hAnsi="Times New Roman" w:cs="Times New Roman"/>
          <w:sz w:val="24"/>
          <w:szCs w:val="24"/>
        </w:rPr>
        <w:t>Provisions to ensure that any unit(s) so restricted meets long term standards for maintenance and affordability.</w:t>
      </w:r>
    </w:p>
    <w:p w:rsidR="00183525" w:rsidRDefault="00183525" w:rsidP="00183525">
      <w:pPr>
        <w:pStyle w:val="ListParagraph"/>
        <w:spacing w:after="0" w:line="240" w:lineRule="auto"/>
        <w:ind w:left="1440"/>
        <w:jc w:val="both"/>
        <w:rPr>
          <w:rFonts w:ascii="Times New Roman" w:hAnsi="Times New Roman" w:cs="Times New Roman"/>
          <w:sz w:val="24"/>
          <w:szCs w:val="24"/>
        </w:rPr>
      </w:pPr>
    </w:p>
    <w:p w:rsidR="00183525" w:rsidRPr="00183525" w:rsidRDefault="00183525" w:rsidP="00183525">
      <w:pPr>
        <w:pStyle w:val="ListParagraph"/>
        <w:numPr>
          <w:ilvl w:val="1"/>
          <w:numId w:val="20"/>
        </w:numPr>
        <w:spacing w:after="0" w:line="240" w:lineRule="auto"/>
        <w:jc w:val="both"/>
        <w:rPr>
          <w:rFonts w:ascii="Times New Roman" w:hAnsi="Times New Roman" w:cs="Times New Roman"/>
          <w:sz w:val="24"/>
          <w:szCs w:val="24"/>
        </w:rPr>
      </w:pPr>
      <w:r w:rsidRPr="00183525">
        <w:rPr>
          <w:rFonts w:ascii="Times New Roman" w:hAnsi="Times New Roman" w:cs="Times New Roman"/>
          <w:sz w:val="24"/>
          <w:szCs w:val="24"/>
        </w:rPr>
        <w:t xml:space="preserve">The Town may </w:t>
      </w:r>
      <w:r>
        <w:rPr>
          <w:rFonts w:ascii="Times New Roman" w:hAnsi="Times New Roman" w:cs="Times New Roman"/>
          <w:sz w:val="24"/>
          <w:szCs w:val="24"/>
        </w:rPr>
        <w:t xml:space="preserve">request </w:t>
      </w:r>
      <w:r w:rsidRPr="00183525">
        <w:rPr>
          <w:rFonts w:ascii="Times New Roman" w:hAnsi="Times New Roman" w:cs="Times New Roman"/>
          <w:sz w:val="24"/>
          <w:szCs w:val="24"/>
        </w:rPr>
        <w:t>additional information about the proposed unit(s) as reasonable to make such a determination.</w:t>
      </w:r>
    </w:p>
    <w:p w:rsidR="007A0BEC" w:rsidRPr="0049480E" w:rsidRDefault="007A0BEC" w:rsidP="00EB3836">
      <w:pPr>
        <w:spacing w:after="0" w:line="240" w:lineRule="auto"/>
        <w:jc w:val="both"/>
        <w:rPr>
          <w:rFonts w:ascii="Times New Roman" w:hAnsi="Times New Roman" w:cs="Times New Roman"/>
          <w:sz w:val="24"/>
          <w:szCs w:val="24"/>
        </w:rPr>
      </w:pPr>
    </w:p>
    <w:p w:rsidR="0087399A" w:rsidRDefault="0087399A" w:rsidP="00EB38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17.136.07</w:t>
      </w:r>
      <w:r w:rsidRPr="00DE5F83">
        <w:rPr>
          <w:rFonts w:ascii="Times New Roman" w:hAnsi="Times New Roman" w:cs="Times New Roman"/>
          <w:b/>
          <w:sz w:val="24"/>
          <w:szCs w:val="24"/>
        </w:rPr>
        <w:t xml:space="preserve">0 – </w:t>
      </w:r>
      <w:r w:rsidR="007A0BEC" w:rsidRPr="0087399A">
        <w:rPr>
          <w:rFonts w:ascii="Times New Roman" w:hAnsi="Times New Roman" w:cs="Times New Roman"/>
          <w:b/>
          <w:sz w:val="24"/>
          <w:szCs w:val="24"/>
        </w:rPr>
        <w:t xml:space="preserve">Conveyance </w:t>
      </w:r>
      <w:r w:rsidRPr="0087399A">
        <w:rPr>
          <w:rFonts w:ascii="Times New Roman" w:hAnsi="Times New Roman" w:cs="Times New Roman"/>
          <w:b/>
          <w:sz w:val="24"/>
          <w:szCs w:val="24"/>
        </w:rPr>
        <w:t>of Land</w:t>
      </w:r>
    </w:p>
    <w:p w:rsidR="00251F51" w:rsidRDefault="00251F51" w:rsidP="00EB3836">
      <w:pPr>
        <w:spacing w:after="0" w:line="240" w:lineRule="auto"/>
        <w:jc w:val="both"/>
        <w:rPr>
          <w:rFonts w:ascii="Times New Roman" w:hAnsi="Times New Roman" w:cs="Times New Roman"/>
          <w:sz w:val="24"/>
          <w:szCs w:val="24"/>
        </w:rPr>
      </w:pPr>
    </w:p>
    <w:p w:rsidR="00EC1AE7" w:rsidRDefault="007A0BEC" w:rsidP="00BD0E36">
      <w:pPr>
        <w:pStyle w:val="ListParagraph"/>
        <w:numPr>
          <w:ilvl w:val="0"/>
          <w:numId w:val="21"/>
        </w:numPr>
        <w:spacing w:after="0" w:line="240" w:lineRule="auto"/>
        <w:jc w:val="both"/>
        <w:rPr>
          <w:rFonts w:ascii="Times New Roman" w:hAnsi="Times New Roman" w:cs="Times New Roman"/>
          <w:sz w:val="24"/>
          <w:szCs w:val="24"/>
        </w:rPr>
      </w:pPr>
      <w:r w:rsidRPr="00251F51">
        <w:rPr>
          <w:rFonts w:ascii="Times New Roman" w:hAnsi="Times New Roman" w:cs="Times New Roman"/>
          <w:sz w:val="24"/>
          <w:szCs w:val="24"/>
        </w:rPr>
        <w:t>The dedication of land may be proposed</w:t>
      </w:r>
      <w:r w:rsidR="00251F51">
        <w:rPr>
          <w:rFonts w:ascii="Times New Roman" w:hAnsi="Times New Roman" w:cs="Times New Roman"/>
          <w:sz w:val="24"/>
          <w:szCs w:val="24"/>
        </w:rPr>
        <w:t xml:space="preserve"> </w:t>
      </w:r>
      <w:r w:rsidR="00251F51" w:rsidRPr="0087399A">
        <w:rPr>
          <w:rFonts w:ascii="Times New Roman" w:hAnsi="Times New Roman" w:cs="Times New Roman"/>
          <w:sz w:val="24"/>
          <w:szCs w:val="24"/>
        </w:rPr>
        <w:t>satisfy the housing mitigation</w:t>
      </w:r>
      <w:r w:rsidR="00251F51">
        <w:rPr>
          <w:rFonts w:ascii="Times New Roman" w:hAnsi="Times New Roman" w:cs="Times New Roman"/>
          <w:sz w:val="24"/>
          <w:szCs w:val="24"/>
        </w:rPr>
        <w:t xml:space="preserve"> requirement</w:t>
      </w:r>
      <w:r w:rsidRPr="00251F51">
        <w:rPr>
          <w:rFonts w:ascii="Times New Roman" w:hAnsi="Times New Roman" w:cs="Times New Roman"/>
          <w:sz w:val="24"/>
          <w:szCs w:val="24"/>
        </w:rPr>
        <w:t>, if it can be determined by the Town that all of the following criteria have been met:</w:t>
      </w:r>
    </w:p>
    <w:p w:rsidR="00EC1AE7" w:rsidRDefault="00EC1AE7" w:rsidP="00EC1AE7">
      <w:pPr>
        <w:pStyle w:val="ListParagraph"/>
        <w:spacing w:after="0" w:line="240" w:lineRule="auto"/>
        <w:jc w:val="both"/>
        <w:rPr>
          <w:rFonts w:ascii="Times New Roman" w:hAnsi="Times New Roman" w:cs="Times New Roman"/>
          <w:sz w:val="24"/>
          <w:szCs w:val="24"/>
        </w:rPr>
      </w:pPr>
    </w:p>
    <w:p w:rsidR="00EC1AE7" w:rsidRDefault="00EC1AE7" w:rsidP="00EC1AE7">
      <w:pPr>
        <w:pStyle w:val="ListParagraph"/>
        <w:numPr>
          <w:ilvl w:val="0"/>
          <w:numId w:val="23"/>
        </w:numPr>
        <w:spacing w:after="0" w:line="240" w:lineRule="auto"/>
        <w:ind w:left="1440"/>
        <w:jc w:val="both"/>
        <w:rPr>
          <w:rFonts w:ascii="Times New Roman" w:hAnsi="Times New Roman" w:cs="Times New Roman"/>
          <w:sz w:val="24"/>
          <w:szCs w:val="24"/>
        </w:rPr>
      </w:pPr>
      <w:r w:rsidRPr="00251F51">
        <w:rPr>
          <w:rFonts w:ascii="Times New Roman" w:hAnsi="Times New Roman" w:cs="Times New Roman"/>
          <w:sz w:val="24"/>
          <w:szCs w:val="24"/>
        </w:rPr>
        <w:t xml:space="preserve">Marketable title to the site is transferred to the Town, or an affordable housing developer or non-profit approved by the Town, no later than the approval of a final map or issuance of first building permit, pursuant to an agreement between the </w:t>
      </w:r>
      <w:r>
        <w:rPr>
          <w:rFonts w:ascii="Times New Roman" w:hAnsi="Times New Roman" w:cs="Times New Roman"/>
          <w:sz w:val="24"/>
          <w:szCs w:val="24"/>
        </w:rPr>
        <w:t xml:space="preserve">market-rate project </w:t>
      </w:r>
      <w:r w:rsidRPr="00251F51">
        <w:rPr>
          <w:rFonts w:ascii="Times New Roman" w:hAnsi="Times New Roman" w:cs="Times New Roman"/>
          <w:sz w:val="24"/>
          <w:szCs w:val="24"/>
        </w:rPr>
        <w:t>developer and the Town, and such agreement is in the best interest of the Town.</w:t>
      </w:r>
    </w:p>
    <w:p w:rsidR="00EC1AE7" w:rsidRDefault="00EC1AE7" w:rsidP="00EC1AE7">
      <w:pPr>
        <w:pStyle w:val="ListParagraph"/>
        <w:spacing w:after="0" w:line="240" w:lineRule="auto"/>
        <w:ind w:left="2520"/>
        <w:jc w:val="both"/>
        <w:rPr>
          <w:rFonts w:ascii="Times New Roman" w:hAnsi="Times New Roman" w:cs="Times New Roman"/>
          <w:sz w:val="24"/>
          <w:szCs w:val="24"/>
        </w:rPr>
      </w:pPr>
    </w:p>
    <w:p w:rsidR="00EC1AE7" w:rsidRDefault="00EC1AE7" w:rsidP="00EC1AE7">
      <w:pPr>
        <w:pStyle w:val="ListParagraph"/>
        <w:numPr>
          <w:ilvl w:val="0"/>
          <w:numId w:val="23"/>
        </w:numPr>
        <w:spacing w:after="0" w:line="240" w:lineRule="auto"/>
        <w:ind w:left="1440"/>
        <w:jc w:val="both"/>
        <w:rPr>
          <w:rFonts w:ascii="Times New Roman" w:hAnsi="Times New Roman" w:cs="Times New Roman"/>
          <w:sz w:val="24"/>
          <w:szCs w:val="24"/>
        </w:rPr>
      </w:pPr>
      <w:r w:rsidRPr="00251F51">
        <w:rPr>
          <w:rFonts w:ascii="Times New Roman" w:hAnsi="Times New Roman" w:cs="Times New Roman"/>
          <w:sz w:val="24"/>
          <w:szCs w:val="24"/>
        </w:rPr>
        <w:t>The site has a General Plan designation that authorizes residential uses and is zoned for residential development.</w:t>
      </w:r>
    </w:p>
    <w:p w:rsidR="00EC1AE7" w:rsidRDefault="00EC1AE7" w:rsidP="00EC1AE7">
      <w:pPr>
        <w:pStyle w:val="ListParagraph"/>
        <w:spacing w:after="0" w:line="240" w:lineRule="auto"/>
        <w:ind w:left="2520"/>
        <w:jc w:val="both"/>
        <w:rPr>
          <w:rFonts w:ascii="Times New Roman" w:hAnsi="Times New Roman" w:cs="Times New Roman"/>
          <w:sz w:val="24"/>
          <w:szCs w:val="24"/>
        </w:rPr>
      </w:pPr>
    </w:p>
    <w:p w:rsidR="00EC1AE7" w:rsidRDefault="00EC1AE7" w:rsidP="00EC1AE7">
      <w:pPr>
        <w:pStyle w:val="ListParagraph"/>
        <w:numPr>
          <w:ilvl w:val="0"/>
          <w:numId w:val="23"/>
        </w:numPr>
        <w:spacing w:after="0" w:line="240" w:lineRule="auto"/>
        <w:ind w:left="1440"/>
        <w:jc w:val="both"/>
        <w:rPr>
          <w:rFonts w:ascii="Times New Roman" w:hAnsi="Times New Roman" w:cs="Times New Roman"/>
          <w:sz w:val="24"/>
          <w:szCs w:val="24"/>
        </w:rPr>
      </w:pPr>
      <w:r w:rsidRPr="00051AFE">
        <w:rPr>
          <w:rFonts w:ascii="Times New Roman" w:hAnsi="Times New Roman" w:cs="Times New Roman"/>
          <w:sz w:val="24"/>
          <w:szCs w:val="24"/>
        </w:rPr>
        <w:t xml:space="preserve">The  site  is  suitable  for  development  of  the  </w:t>
      </w:r>
      <w:r>
        <w:rPr>
          <w:rFonts w:ascii="Times New Roman" w:hAnsi="Times New Roman" w:cs="Times New Roman"/>
          <w:sz w:val="24"/>
          <w:szCs w:val="24"/>
        </w:rPr>
        <w:t>affordable workforce</w:t>
      </w:r>
      <w:r w:rsidRPr="00051AFE">
        <w:rPr>
          <w:rFonts w:ascii="Times New Roman" w:hAnsi="Times New Roman" w:cs="Times New Roman"/>
          <w:sz w:val="24"/>
          <w:szCs w:val="24"/>
        </w:rPr>
        <w:t xml:space="preserve">  units  in  terms  of configuration, physical characteristics, location, access, adjacent uses, and other relevant planning and development criteria including, but not limited to, factors such as the cost of construction or development arising from the nature, condition, or location of the site.</w:t>
      </w:r>
    </w:p>
    <w:p w:rsidR="00EC1AE7" w:rsidRDefault="00EC1AE7" w:rsidP="00EC1AE7">
      <w:pPr>
        <w:pStyle w:val="ListParagraph"/>
        <w:spacing w:after="0" w:line="240" w:lineRule="auto"/>
        <w:ind w:left="2520"/>
        <w:jc w:val="both"/>
        <w:rPr>
          <w:rFonts w:ascii="Times New Roman" w:hAnsi="Times New Roman" w:cs="Times New Roman"/>
          <w:sz w:val="24"/>
          <w:szCs w:val="24"/>
        </w:rPr>
      </w:pPr>
    </w:p>
    <w:p w:rsidR="00EC1AE7" w:rsidRDefault="00EC1AE7" w:rsidP="00EC1AE7">
      <w:pPr>
        <w:pStyle w:val="ListParagraph"/>
        <w:numPr>
          <w:ilvl w:val="0"/>
          <w:numId w:val="23"/>
        </w:numPr>
        <w:spacing w:after="0" w:line="240" w:lineRule="auto"/>
        <w:ind w:left="1440"/>
        <w:jc w:val="both"/>
        <w:rPr>
          <w:rFonts w:ascii="Times New Roman" w:hAnsi="Times New Roman" w:cs="Times New Roman"/>
          <w:sz w:val="24"/>
          <w:szCs w:val="24"/>
        </w:rPr>
      </w:pPr>
      <w:r w:rsidRPr="00051AFE">
        <w:rPr>
          <w:rFonts w:ascii="Times New Roman" w:hAnsi="Times New Roman" w:cs="Times New Roman"/>
          <w:sz w:val="24"/>
          <w:szCs w:val="24"/>
        </w:rPr>
        <w:t>Infrastructure to serve the dedicated site, including but not limited to streets and public utilities, must be available</w:t>
      </w:r>
      <w:r w:rsidR="00260365" w:rsidRPr="00260365">
        <w:rPr>
          <w:rFonts w:ascii="Times New Roman" w:hAnsi="Times New Roman" w:cs="Times New Roman"/>
          <w:sz w:val="24"/>
          <w:szCs w:val="24"/>
        </w:rPr>
        <w:t xml:space="preserve"> </w:t>
      </w:r>
      <w:r w:rsidR="00260365" w:rsidRPr="00051AFE">
        <w:rPr>
          <w:rFonts w:ascii="Times New Roman" w:hAnsi="Times New Roman" w:cs="Times New Roman"/>
          <w:sz w:val="24"/>
          <w:szCs w:val="24"/>
        </w:rPr>
        <w:t>at the property line</w:t>
      </w:r>
      <w:r w:rsidRPr="00051AFE">
        <w:rPr>
          <w:rFonts w:ascii="Times New Roman" w:hAnsi="Times New Roman" w:cs="Times New Roman"/>
          <w:sz w:val="24"/>
          <w:szCs w:val="24"/>
        </w:rPr>
        <w:t xml:space="preserve">, or will be made available prior to issuance of certification of </w:t>
      </w:r>
      <w:commentRangeStart w:id="14"/>
      <w:proofErr w:type="spellStart"/>
      <w:r w:rsidRPr="00051AFE">
        <w:rPr>
          <w:rFonts w:ascii="Times New Roman" w:hAnsi="Times New Roman" w:cs="Times New Roman"/>
          <w:sz w:val="24"/>
          <w:szCs w:val="24"/>
        </w:rPr>
        <w:t>occupancy</w:t>
      </w:r>
      <w:commentRangeEnd w:id="14"/>
      <w:r w:rsidRPr="0049480E">
        <w:commentReference w:id="14"/>
      </w:r>
      <w:commentRangeStart w:id="15"/>
      <w:r w:rsidRPr="00051AFE">
        <w:rPr>
          <w:rFonts w:ascii="Times New Roman" w:hAnsi="Times New Roman" w:cs="Times New Roman"/>
          <w:sz w:val="24"/>
          <w:szCs w:val="24"/>
        </w:rPr>
        <w:t>and</w:t>
      </w:r>
      <w:proofErr w:type="spellEnd"/>
      <w:r w:rsidRPr="00051AFE">
        <w:rPr>
          <w:rFonts w:ascii="Times New Roman" w:hAnsi="Times New Roman" w:cs="Times New Roman"/>
          <w:sz w:val="24"/>
          <w:szCs w:val="24"/>
        </w:rPr>
        <w:t xml:space="preserve"> have development pursuant to zoning regulations allowable residential.</w:t>
      </w:r>
      <w:commentRangeEnd w:id="15"/>
      <w:r w:rsidR="00260365">
        <w:rPr>
          <w:rStyle w:val="CommentReference"/>
        </w:rPr>
        <w:commentReference w:id="15"/>
      </w:r>
    </w:p>
    <w:p w:rsidR="00EC1AE7" w:rsidRDefault="00EC1AE7" w:rsidP="00EC1AE7">
      <w:pPr>
        <w:pStyle w:val="ListParagraph"/>
        <w:spacing w:after="0" w:line="240" w:lineRule="auto"/>
        <w:ind w:left="2520"/>
        <w:jc w:val="both"/>
        <w:rPr>
          <w:rFonts w:ascii="Times New Roman" w:hAnsi="Times New Roman" w:cs="Times New Roman"/>
          <w:sz w:val="24"/>
          <w:szCs w:val="24"/>
        </w:rPr>
      </w:pPr>
    </w:p>
    <w:p w:rsidR="00EC1AE7" w:rsidRDefault="00EC1AE7" w:rsidP="00EC1AE7">
      <w:pPr>
        <w:pStyle w:val="ListParagraph"/>
        <w:numPr>
          <w:ilvl w:val="0"/>
          <w:numId w:val="23"/>
        </w:numPr>
        <w:spacing w:after="0" w:line="240" w:lineRule="auto"/>
        <w:ind w:left="1440"/>
        <w:jc w:val="both"/>
        <w:rPr>
          <w:rFonts w:ascii="Times New Roman" w:hAnsi="Times New Roman" w:cs="Times New Roman"/>
          <w:sz w:val="24"/>
          <w:szCs w:val="24"/>
        </w:rPr>
      </w:pPr>
      <w:r w:rsidRPr="00051AFE">
        <w:rPr>
          <w:rFonts w:ascii="Times New Roman" w:hAnsi="Times New Roman" w:cs="Times New Roman"/>
          <w:sz w:val="24"/>
          <w:szCs w:val="24"/>
        </w:rPr>
        <w:t>Environmental review of the proposed site has been completed to allow full disclosure for the conveyance of the proposed site, including analysis of the site for the presence of hazardous materials and geological review for the presence of geologic hazards and that such hazards are or will be mitigated to the satisfaction of the Town prior to acceptance of the site by the Town.</w:t>
      </w:r>
    </w:p>
    <w:p w:rsidR="00EC1AE7" w:rsidRDefault="00EC1AE7" w:rsidP="00EC1AE7">
      <w:pPr>
        <w:pStyle w:val="ListParagraph"/>
        <w:spacing w:after="0" w:line="240" w:lineRule="auto"/>
        <w:ind w:left="2520"/>
        <w:jc w:val="both"/>
        <w:rPr>
          <w:rFonts w:ascii="Times New Roman" w:hAnsi="Times New Roman" w:cs="Times New Roman"/>
          <w:sz w:val="24"/>
          <w:szCs w:val="24"/>
        </w:rPr>
      </w:pPr>
    </w:p>
    <w:p w:rsidR="00EC1AE7" w:rsidRDefault="00EC1AE7" w:rsidP="00EC1AE7">
      <w:pPr>
        <w:pStyle w:val="ListParagraph"/>
        <w:numPr>
          <w:ilvl w:val="0"/>
          <w:numId w:val="23"/>
        </w:numPr>
        <w:spacing w:after="0" w:line="240" w:lineRule="auto"/>
        <w:ind w:left="1440"/>
        <w:jc w:val="both"/>
        <w:rPr>
          <w:rFonts w:ascii="Times New Roman" w:hAnsi="Times New Roman" w:cs="Times New Roman"/>
          <w:sz w:val="24"/>
          <w:szCs w:val="24"/>
        </w:rPr>
      </w:pPr>
      <w:r w:rsidRPr="00051AFE">
        <w:rPr>
          <w:rFonts w:ascii="Times New Roman" w:hAnsi="Times New Roman" w:cs="Times New Roman"/>
          <w:sz w:val="24"/>
          <w:szCs w:val="24"/>
        </w:rPr>
        <w:t xml:space="preserve">The value of the site upon the date of conveyance </w:t>
      </w:r>
      <w:commentRangeStart w:id="16"/>
      <w:r w:rsidRPr="00051AFE">
        <w:rPr>
          <w:rFonts w:ascii="Times New Roman" w:hAnsi="Times New Roman" w:cs="Times New Roman"/>
          <w:sz w:val="24"/>
          <w:szCs w:val="24"/>
        </w:rPr>
        <w:t>is equal to or greater than the</w:t>
      </w:r>
      <w:r>
        <w:rPr>
          <w:rFonts w:ascii="Times New Roman" w:hAnsi="Times New Roman" w:cs="Times New Roman"/>
          <w:sz w:val="24"/>
          <w:szCs w:val="24"/>
        </w:rPr>
        <w:t xml:space="preserve"> applicable</w:t>
      </w:r>
      <w:r w:rsidRPr="00051AFE">
        <w:rPr>
          <w:rFonts w:ascii="Times New Roman" w:hAnsi="Times New Roman" w:cs="Times New Roman"/>
          <w:sz w:val="24"/>
          <w:szCs w:val="24"/>
        </w:rPr>
        <w:t xml:space="preserve"> housing fee </w:t>
      </w:r>
      <w:commentRangeEnd w:id="16"/>
      <w:r w:rsidRPr="0049480E">
        <w:commentReference w:id="16"/>
      </w:r>
      <w:r>
        <w:rPr>
          <w:rFonts w:ascii="Times New Roman" w:hAnsi="Times New Roman" w:cs="Times New Roman"/>
          <w:sz w:val="24"/>
          <w:szCs w:val="24"/>
        </w:rPr>
        <w:t>for the market-rate</w:t>
      </w:r>
      <w:r w:rsidRPr="00051AFE">
        <w:rPr>
          <w:rFonts w:ascii="Times New Roman" w:hAnsi="Times New Roman" w:cs="Times New Roman"/>
          <w:sz w:val="24"/>
          <w:szCs w:val="24"/>
        </w:rPr>
        <w:t xml:space="preserve"> development. Fair market value shall be </w:t>
      </w:r>
      <w:commentRangeStart w:id="17"/>
      <w:r w:rsidRPr="00051AFE">
        <w:rPr>
          <w:rFonts w:ascii="Times New Roman" w:hAnsi="Times New Roman" w:cs="Times New Roman"/>
          <w:sz w:val="24"/>
          <w:szCs w:val="24"/>
        </w:rPr>
        <w:t>determined</w:t>
      </w:r>
      <w:commentRangeEnd w:id="17"/>
      <w:r w:rsidRPr="0049480E">
        <w:commentReference w:id="17"/>
      </w:r>
      <w:r w:rsidRPr="00051AFE">
        <w:rPr>
          <w:rFonts w:ascii="Times New Roman" w:hAnsi="Times New Roman" w:cs="Times New Roman"/>
          <w:sz w:val="24"/>
          <w:szCs w:val="24"/>
        </w:rPr>
        <w:t xml:space="preserve"> preliminarily at the time the </w:t>
      </w:r>
      <w:r>
        <w:rPr>
          <w:rFonts w:ascii="Times New Roman" w:hAnsi="Times New Roman" w:cs="Times New Roman"/>
          <w:sz w:val="24"/>
          <w:szCs w:val="24"/>
        </w:rPr>
        <w:t>market-rate development</w:t>
      </w:r>
      <w:r w:rsidRPr="00051AFE">
        <w:rPr>
          <w:rFonts w:ascii="Times New Roman" w:hAnsi="Times New Roman" w:cs="Times New Roman"/>
          <w:sz w:val="24"/>
          <w:szCs w:val="24"/>
        </w:rPr>
        <w:t xml:space="preserve"> is submitted to the Town for review. Final determination of fair market value </w:t>
      </w:r>
      <w:r>
        <w:rPr>
          <w:rFonts w:ascii="Times New Roman" w:hAnsi="Times New Roman" w:cs="Times New Roman"/>
          <w:sz w:val="24"/>
          <w:szCs w:val="24"/>
        </w:rPr>
        <w:t>shall</w:t>
      </w:r>
      <w:r w:rsidRPr="00051AFE">
        <w:rPr>
          <w:rFonts w:ascii="Times New Roman" w:hAnsi="Times New Roman" w:cs="Times New Roman"/>
          <w:sz w:val="24"/>
          <w:szCs w:val="24"/>
        </w:rPr>
        <w:t xml:space="preserve"> be made </w:t>
      </w:r>
      <w:r>
        <w:rPr>
          <w:rFonts w:ascii="Times New Roman" w:hAnsi="Times New Roman" w:cs="Times New Roman"/>
          <w:sz w:val="24"/>
          <w:szCs w:val="24"/>
        </w:rPr>
        <w:t>by a licensed California appraiser prior to</w:t>
      </w:r>
      <w:r w:rsidRPr="00051AFE">
        <w:rPr>
          <w:rFonts w:ascii="Times New Roman" w:hAnsi="Times New Roman" w:cs="Times New Roman"/>
          <w:sz w:val="24"/>
          <w:szCs w:val="24"/>
        </w:rPr>
        <w:t xml:space="preserve"> </w:t>
      </w:r>
      <w:r>
        <w:rPr>
          <w:rFonts w:ascii="Times New Roman" w:hAnsi="Times New Roman" w:cs="Times New Roman"/>
          <w:sz w:val="24"/>
          <w:szCs w:val="24"/>
        </w:rPr>
        <w:t>building permit</w:t>
      </w:r>
      <w:r w:rsidRPr="00051AFE">
        <w:rPr>
          <w:rFonts w:ascii="Times New Roman" w:hAnsi="Times New Roman" w:cs="Times New Roman"/>
          <w:sz w:val="24"/>
          <w:szCs w:val="24"/>
        </w:rPr>
        <w:t xml:space="preserve"> </w:t>
      </w:r>
      <w:r>
        <w:rPr>
          <w:rFonts w:ascii="Times New Roman" w:hAnsi="Times New Roman" w:cs="Times New Roman"/>
          <w:sz w:val="24"/>
          <w:szCs w:val="24"/>
        </w:rPr>
        <w:t>issuance</w:t>
      </w:r>
      <w:r w:rsidRPr="00051AFE">
        <w:rPr>
          <w:rFonts w:ascii="Times New Roman" w:hAnsi="Times New Roman" w:cs="Times New Roman"/>
          <w:sz w:val="24"/>
          <w:szCs w:val="24"/>
        </w:rPr>
        <w:t xml:space="preserve"> and shall be net of any real estate commission for the conveyance of the land.</w:t>
      </w:r>
    </w:p>
    <w:p w:rsidR="00EC1AE7" w:rsidRDefault="00EC1AE7" w:rsidP="00EC1AE7">
      <w:pPr>
        <w:pStyle w:val="ListParagraph"/>
        <w:spacing w:after="0" w:line="240" w:lineRule="auto"/>
        <w:ind w:left="2520"/>
        <w:jc w:val="both"/>
        <w:rPr>
          <w:rFonts w:ascii="Times New Roman" w:hAnsi="Times New Roman" w:cs="Times New Roman"/>
          <w:sz w:val="24"/>
          <w:szCs w:val="24"/>
        </w:rPr>
      </w:pPr>
    </w:p>
    <w:p w:rsidR="00EC1AE7" w:rsidRDefault="00EC1AE7" w:rsidP="00EC1AE7">
      <w:pPr>
        <w:pStyle w:val="ListParagraph"/>
        <w:spacing w:after="0" w:line="240" w:lineRule="auto"/>
        <w:ind w:left="2520"/>
        <w:jc w:val="both"/>
        <w:rPr>
          <w:rFonts w:ascii="Times New Roman" w:hAnsi="Times New Roman" w:cs="Times New Roman"/>
          <w:sz w:val="24"/>
          <w:szCs w:val="24"/>
        </w:rPr>
      </w:pPr>
    </w:p>
    <w:p w:rsidR="00EC1AE7" w:rsidRDefault="00EC1AE7" w:rsidP="00EC1AE7">
      <w:pPr>
        <w:pStyle w:val="ListParagraph"/>
        <w:numPr>
          <w:ilvl w:val="0"/>
          <w:numId w:val="23"/>
        </w:numPr>
        <w:spacing w:after="0" w:line="240" w:lineRule="auto"/>
        <w:ind w:left="1440"/>
        <w:jc w:val="both"/>
        <w:rPr>
          <w:rFonts w:ascii="Times New Roman" w:hAnsi="Times New Roman" w:cs="Times New Roman"/>
          <w:sz w:val="24"/>
          <w:szCs w:val="24"/>
        </w:rPr>
      </w:pPr>
      <w:r w:rsidRPr="00BD0E36">
        <w:rPr>
          <w:rFonts w:ascii="Times New Roman" w:hAnsi="Times New Roman" w:cs="Times New Roman"/>
          <w:sz w:val="24"/>
          <w:szCs w:val="24"/>
        </w:rPr>
        <w:t>The land is located per the provisions of 17.136.</w:t>
      </w:r>
      <w:r w:rsidR="005B0B3E" w:rsidRPr="005B0B3E">
        <w:rPr>
          <w:rFonts w:ascii="Times New Roman" w:hAnsi="Times New Roman" w:cs="Times New Roman"/>
          <w:sz w:val="24"/>
          <w:szCs w:val="24"/>
        </w:rPr>
        <w:t>06</w:t>
      </w:r>
      <w:r w:rsidRPr="005B0B3E">
        <w:rPr>
          <w:rFonts w:ascii="Times New Roman" w:hAnsi="Times New Roman" w:cs="Times New Roman"/>
          <w:sz w:val="24"/>
          <w:szCs w:val="24"/>
        </w:rPr>
        <w:t>0</w:t>
      </w:r>
      <w:r w:rsidR="005B0B3E" w:rsidRPr="005B0B3E">
        <w:rPr>
          <w:rFonts w:ascii="Times New Roman" w:hAnsi="Times New Roman" w:cs="Times New Roman"/>
          <w:sz w:val="24"/>
          <w:szCs w:val="24"/>
        </w:rPr>
        <w:t>.B.1</w:t>
      </w:r>
      <w:r w:rsidRPr="005B0B3E">
        <w:rPr>
          <w:rFonts w:ascii="Times New Roman" w:hAnsi="Times New Roman" w:cs="Times New Roman"/>
          <w:sz w:val="24"/>
          <w:szCs w:val="24"/>
        </w:rPr>
        <w:t>.</w:t>
      </w:r>
      <w:r w:rsidRPr="00BD0E36">
        <w:rPr>
          <w:rFonts w:ascii="Times New Roman" w:hAnsi="Times New Roman" w:cs="Times New Roman"/>
          <w:sz w:val="24"/>
          <w:szCs w:val="24"/>
        </w:rPr>
        <w:t xml:space="preserve"> </w:t>
      </w:r>
    </w:p>
    <w:p w:rsidR="00EC1AE7" w:rsidRDefault="00EC1AE7" w:rsidP="00EC1AE7">
      <w:pPr>
        <w:pStyle w:val="ListParagraph"/>
        <w:spacing w:after="0" w:line="240" w:lineRule="auto"/>
        <w:jc w:val="both"/>
        <w:rPr>
          <w:rFonts w:ascii="Times New Roman" w:hAnsi="Times New Roman" w:cs="Times New Roman"/>
          <w:sz w:val="24"/>
          <w:szCs w:val="24"/>
        </w:rPr>
      </w:pPr>
    </w:p>
    <w:p w:rsidR="00365385" w:rsidRDefault="007A0BEC" w:rsidP="00EB3836">
      <w:pPr>
        <w:pStyle w:val="ListParagraph"/>
        <w:numPr>
          <w:ilvl w:val="0"/>
          <w:numId w:val="21"/>
        </w:numPr>
        <w:spacing w:after="0" w:line="240" w:lineRule="auto"/>
        <w:jc w:val="both"/>
        <w:rPr>
          <w:rFonts w:ascii="Times New Roman" w:hAnsi="Times New Roman" w:cs="Times New Roman"/>
          <w:sz w:val="24"/>
          <w:szCs w:val="24"/>
        </w:rPr>
      </w:pPr>
      <w:r w:rsidRPr="00EC1AE7">
        <w:rPr>
          <w:rFonts w:ascii="Times New Roman" w:hAnsi="Times New Roman" w:cs="Times New Roman"/>
          <w:sz w:val="24"/>
          <w:szCs w:val="24"/>
        </w:rPr>
        <w:t>The Town shall not be required to construct BMR units on the site dedicated to the Town, but may sell, transfer, lease, or otherwise dispose of the dedicated site in order to facilitate the</w:t>
      </w:r>
      <w:r w:rsidR="00EC1AE7">
        <w:rPr>
          <w:rFonts w:ascii="Times New Roman" w:hAnsi="Times New Roman" w:cs="Times New Roman"/>
          <w:sz w:val="24"/>
          <w:szCs w:val="24"/>
        </w:rPr>
        <w:t xml:space="preserve"> construction of those units. </w:t>
      </w:r>
      <w:r w:rsidRPr="00EC1AE7">
        <w:rPr>
          <w:rFonts w:ascii="Times New Roman" w:hAnsi="Times New Roman" w:cs="Times New Roman"/>
          <w:sz w:val="24"/>
          <w:szCs w:val="24"/>
        </w:rPr>
        <w:t xml:space="preserve">Any funds collected as a result of sale, transfer, lease, or other disposition of sites dedicated to the Town shall be deposited into the Town’s Housing Mitigation Fund and the funds and interest accrued shall remain in the fund and shall be used </w:t>
      </w:r>
      <w:r w:rsidR="00EC1AE7">
        <w:rPr>
          <w:rFonts w:ascii="Times New Roman" w:hAnsi="Times New Roman" w:cs="Times New Roman"/>
          <w:sz w:val="24"/>
          <w:szCs w:val="24"/>
        </w:rPr>
        <w:t>pursuant to Subsection 17.</w:t>
      </w:r>
      <w:r w:rsidR="00EC1AE7" w:rsidRPr="005B0B3E">
        <w:rPr>
          <w:rFonts w:ascii="Times New Roman" w:hAnsi="Times New Roman" w:cs="Times New Roman"/>
          <w:sz w:val="24"/>
          <w:szCs w:val="24"/>
        </w:rPr>
        <w:t>136.040.G.4</w:t>
      </w:r>
      <w:r w:rsidRPr="005B0B3E">
        <w:rPr>
          <w:rFonts w:ascii="Times New Roman" w:hAnsi="Times New Roman" w:cs="Times New Roman"/>
          <w:sz w:val="24"/>
          <w:szCs w:val="24"/>
        </w:rPr>
        <w:t>.</w:t>
      </w:r>
    </w:p>
    <w:p w:rsidR="00365385" w:rsidRDefault="00365385" w:rsidP="00365385">
      <w:pPr>
        <w:pStyle w:val="ListParagraph"/>
        <w:spacing w:after="0" w:line="240" w:lineRule="auto"/>
        <w:jc w:val="both"/>
        <w:rPr>
          <w:rFonts w:ascii="Times New Roman" w:hAnsi="Times New Roman" w:cs="Times New Roman"/>
          <w:sz w:val="24"/>
          <w:szCs w:val="24"/>
        </w:rPr>
      </w:pPr>
    </w:p>
    <w:p w:rsidR="007A0BEC" w:rsidRPr="00365385" w:rsidRDefault="007A0BEC" w:rsidP="00EB3836">
      <w:pPr>
        <w:pStyle w:val="ListParagraph"/>
        <w:numPr>
          <w:ilvl w:val="0"/>
          <w:numId w:val="21"/>
        </w:numPr>
        <w:spacing w:after="0" w:line="240" w:lineRule="auto"/>
        <w:jc w:val="both"/>
        <w:rPr>
          <w:rFonts w:ascii="Times New Roman" w:hAnsi="Times New Roman" w:cs="Times New Roman"/>
          <w:sz w:val="24"/>
          <w:szCs w:val="24"/>
        </w:rPr>
      </w:pPr>
      <w:r w:rsidRPr="00365385">
        <w:rPr>
          <w:rFonts w:ascii="Times New Roman" w:hAnsi="Times New Roman" w:cs="Times New Roman"/>
          <w:b/>
          <w:sz w:val="24"/>
          <w:szCs w:val="24"/>
        </w:rPr>
        <w:t xml:space="preserve">Conveyance of </w:t>
      </w:r>
      <w:r w:rsidR="00365385" w:rsidRPr="00365385">
        <w:rPr>
          <w:rFonts w:ascii="Times New Roman" w:hAnsi="Times New Roman" w:cs="Times New Roman"/>
          <w:b/>
          <w:sz w:val="24"/>
          <w:szCs w:val="24"/>
        </w:rPr>
        <w:t>D</w:t>
      </w:r>
      <w:r w:rsidRPr="00365385">
        <w:rPr>
          <w:rFonts w:ascii="Times New Roman" w:hAnsi="Times New Roman" w:cs="Times New Roman"/>
          <w:b/>
          <w:sz w:val="24"/>
          <w:szCs w:val="24"/>
        </w:rPr>
        <w:t>evelopment-</w:t>
      </w:r>
      <w:r w:rsidR="00365385" w:rsidRPr="00365385">
        <w:rPr>
          <w:rFonts w:ascii="Times New Roman" w:hAnsi="Times New Roman" w:cs="Times New Roman"/>
          <w:b/>
          <w:sz w:val="24"/>
          <w:szCs w:val="24"/>
        </w:rPr>
        <w:t>R</w:t>
      </w:r>
      <w:r w:rsidRPr="00365385">
        <w:rPr>
          <w:rFonts w:ascii="Times New Roman" w:hAnsi="Times New Roman" w:cs="Times New Roman"/>
          <w:b/>
          <w:sz w:val="24"/>
          <w:szCs w:val="24"/>
        </w:rPr>
        <w:t xml:space="preserve">eady </w:t>
      </w:r>
      <w:r w:rsidR="00365385" w:rsidRPr="00365385">
        <w:rPr>
          <w:rFonts w:ascii="Times New Roman" w:hAnsi="Times New Roman" w:cs="Times New Roman"/>
          <w:b/>
          <w:sz w:val="24"/>
          <w:szCs w:val="24"/>
        </w:rPr>
        <w:t>Lots within the P</w:t>
      </w:r>
      <w:r w:rsidRPr="00365385">
        <w:rPr>
          <w:rFonts w:ascii="Times New Roman" w:hAnsi="Times New Roman" w:cs="Times New Roman"/>
          <w:b/>
          <w:sz w:val="24"/>
          <w:szCs w:val="24"/>
        </w:rPr>
        <w:t xml:space="preserve">roject </w:t>
      </w:r>
      <w:r w:rsidR="00365385" w:rsidRPr="00365385">
        <w:rPr>
          <w:rFonts w:ascii="Times New Roman" w:hAnsi="Times New Roman" w:cs="Times New Roman"/>
          <w:b/>
          <w:sz w:val="24"/>
          <w:szCs w:val="24"/>
        </w:rPr>
        <w:t>S</w:t>
      </w:r>
      <w:r w:rsidRPr="00365385">
        <w:rPr>
          <w:rFonts w:ascii="Times New Roman" w:hAnsi="Times New Roman" w:cs="Times New Roman"/>
          <w:b/>
          <w:sz w:val="24"/>
          <w:szCs w:val="24"/>
        </w:rPr>
        <w:t>ite.</w:t>
      </w:r>
      <w:r w:rsidRPr="00365385">
        <w:rPr>
          <w:rFonts w:ascii="Times New Roman" w:hAnsi="Times New Roman" w:cs="Times New Roman"/>
          <w:sz w:val="24"/>
          <w:szCs w:val="24"/>
        </w:rPr>
        <w:t xml:space="preserve"> The builder or developer may dedicate </w:t>
      </w:r>
      <w:r w:rsidR="00365385">
        <w:rPr>
          <w:rFonts w:ascii="Times New Roman" w:hAnsi="Times New Roman" w:cs="Times New Roman"/>
          <w:sz w:val="24"/>
          <w:szCs w:val="24"/>
        </w:rPr>
        <w:t>development-ready l</w:t>
      </w:r>
      <w:r w:rsidRPr="00365385">
        <w:rPr>
          <w:rFonts w:ascii="Times New Roman" w:hAnsi="Times New Roman" w:cs="Times New Roman"/>
          <w:sz w:val="24"/>
          <w:szCs w:val="24"/>
        </w:rPr>
        <w:t xml:space="preserve">ots within the project site according to the provisions </w:t>
      </w:r>
      <w:r w:rsidR="00365385" w:rsidRPr="00365385">
        <w:rPr>
          <w:rFonts w:ascii="Times New Roman" w:hAnsi="Times New Roman" w:cs="Times New Roman"/>
          <w:sz w:val="24"/>
          <w:szCs w:val="24"/>
        </w:rPr>
        <w:t>of 17.</w:t>
      </w:r>
      <w:r w:rsidR="00365385" w:rsidRPr="005B0B3E">
        <w:rPr>
          <w:rFonts w:ascii="Times New Roman" w:hAnsi="Times New Roman" w:cs="Times New Roman"/>
          <w:sz w:val="24"/>
          <w:szCs w:val="24"/>
        </w:rPr>
        <w:t>136.</w:t>
      </w:r>
      <w:r w:rsidR="005B0B3E" w:rsidRPr="005B0B3E">
        <w:rPr>
          <w:rFonts w:ascii="Times New Roman" w:hAnsi="Times New Roman" w:cs="Times New Roman"/>
          <w:sz w:val="24"/>
          <w:szCs w:val="24"/>
        </w:rPr>
        <w:t>060</w:t>
      </w:r>
      <w:r w:rsidRPr="005B0B3E">
        <w:rPr>
          <w:rFonts w:ascii="Times New Roman" w:hAnsi="Times New Roman" w:cs="Times New Roman"/>
          <w:sz w:val="24"/>
          <w:szCs w:val="24"/>
        </w:rPr>
        <w:t>.</w:t>
      </w:r>
      <w:r w:rsidRPr="00365385">
        <w:rPr>
          <w:rFonts w:ascii="Times New Roman" w:hAnsi="Times New Roman" w:cs="Times New Roman"/>
          <w:sz w:val="24"/>
          <w:szCs w:val="24"/>
        </w:rPr>
        <w:t xml:space="preserve"> All such conveyed lots shall be part of an approved final subdivision map and have completed utility connections and roadway improvements at the time of conveyance so as to be development </w:t>
      </w:r>
      <w:commentRangeStart w:id="18"/>
      <w:commentRangeStart w:id="19"/>
      <w:r w:rsidRPr="00365385">
        <w:rPr>
          <w:rFonts w:ascii="Times New Roman" w:hAnsi="Times New Roman" w:cs="Times New Roman"/>
          <w:sz w:val="24"/>
          <w:szCs w:val="24"/>
        </w:rPr>
        <w:t>ready</w:t>
      </w:r>
      <w:commentRangeEnd w:id="18"/>
      <w:r w:rsidRPr="0049480E">
        <w:commentReference w:id="18"/>
      </w:r>
      <w:commentRangeEnd w:id="19"/>
      <w:r w:rsidRPr="0049480E">
        <w:commentReference w:id="19"/>
      </w:r>
      <w:r w:rsidRPr="00365385">
        <w:rPr>
          <w:rFonts w:ascii="Times New Roman" w:hAnsi="Times New Roman" w:cs="Times New Roman"/>
          <w:sz w:val="24"/>
          <w:szCs w:val="24"/>
        </w:rPr>
        <w:t>.</w:t>
      </w:r>
    </w:p>
    <w:p w:rsidR="007A0BEC" w:rsidRPr="0049480E" w:rsidRDefault="007A0BEC" w:rsidP="00EB3836">
      <w:pPr>
        <w:spacing w:after="0" w:line="240" w:lineRule="auto"/>
        <w:jc w:val="both"/>
        <w:rPr>
          <w:rFonts w:ascii="Times New Roman" w:hAnsi="Times New Roman" w:cs="Times New Roman"/>
          <w:sz w:val="24"/>
          <w:szCs w:val="24"/>
        </w:rPr>
      </w:pPr>
    </w:p>
    <w:p w:rsidR="00DE5F83" w:rsidRPr="00DE5F83" w:rsidRDefault="00972DB8" w:rsidP="00DE5F8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17.136.08</w:t>
      </w:r>
      <w:r w:rsidR="00DE5F83" w:rsidRPr="00DE5F83">
        <w:rPr>
          <w:rFonts w:ascii="Times New Roman" w:hAnsi="Times New Roman" w:cs="Times New Roman"/>
          <w:b/>
          <w:sz w:val="24"/>
          <w:szCs w:val="24"/>
        </w:rPr>
        <w:t xml:space="preserve">0 </w:t>
      </w:r>
      <w:r w:rsidR="008B4E89">
        <w:rPr>
          <w:rFonts w:ascii="Times New Roman" w:hAnsi="Times New Roman" w:cs="Times New Roman"/>
          <w:b/>
          <w:sz w:val="24"/>
          <w:szCs w:val="24"/>
        </w:rPr>
        <w:t>–</w:t>
      </w:r>
      <w:r w:rsidR="00DE5F83" w:rsidRPr="00DE5F83">
        <w:rPr>
          <w:rFonts w:ascii="Times New Roman" w:hAnsi="Times New Roman" w:cs="Times New Roman"/>
          <w:b/>
          <w:sz w:val="24"/>
          <w:szCs w:val="24"/>
        </w:rPr>
        <w:t xml:space="preserve"> Alternate Housing Mitigation Plan</w:t>
      </w:r>
    </w:p>
    <w:p w:rsidR="0096038F" w:rsidRPr="0049480E" w:rsidRDefault="00DE5F83" w:rsidP="0096038F">
      <w:pPr>
        <w:spacing w:after="0" w:line="240" w:lineRule="auto"/>
        <w:jc w:val="both"/>
        <w:rPr>
          <w:rFonts w:ascii="Times New Roman" w:hAnsi="Times New Roman" w:cs="Times New Roman"/>
          <w:sz w:val="24"/>
          <w:szCs w:val="24"/>
        </w:rPr>
      </w:pPr>
      <w:r w:rsidRPr="0049480E">
        <w:rPr>
          <w:rFonts w:ascii="Times New Roman" w:hAnsi="Times New Roman" w:cs="Times New Roman"/>
          <w:sz w:val="24"/>
          <w:szCs w:val="24"/>
        </w:rPr>
        <w:t xml:space="preserve">Projects that are required to </w:t>
      </w:r>
      <w:r w:rsidR="0096038F">
        <w:rPr>
          <w:rFonts w:ascii="Times New Roman" w:hAnsi="Times New Roman" w:cs="Times New Roman"/>
          <w:sz w:val="24"/>
          <w:szCs w:val="24"/>
        </w:rPr>
        <w:t xml:space="preserve">mitigation housing and propose to utilize a combination of the options identified herein or an alternative method of mitigation not identified herein, </w:t>
      </w:r>
      <w:r w:rsidRPr="0049480E">
        <w:rPr>
          <w:rFonts w:ascii="Times New Roman" w:hAnsi="Times New Roman" w:cs="Times New Roman"/>
          <w:sz w:val="24"/>
          <w:szCs w:val="24"/>
        </w:rPr>
        <w:t>may propose an Alternate Housing Mitigation Plan (AHMP) subject to approval by the Town, based on the following provisions:</w:t>
      </w:r>
      <w:r w:rsidR="0096038F" w:rsidRPr="0096038F">
        <w:rPr>
          <w:rFonts w:ascii="Times New Roman" w:hAnsi="Times New Roman" w:cs="Times New Roman"/>
          <w:sz w:val="24"/>
          <w:szCs w:val="24"/>
        </w:rPr>
        <w:t xml:space="preserve"> </w:t>
      </w:r>
    </w:p>
    <w:p w:rsidR="00DE5F83" w:rsidRPr="0049480E" w:rsidRDefault="00DE5F83" w:rsidP="00DE5F83">
      <w:pPr>
        <w:spacing w:after="0" w:line="240" w:lineRule="auto"/>
        <w:jc w:val="both"/>
        <w:rPr>
          <w:rFonts w:ascii="Times New Roman" w:hAnsi="Times New Roman" w:cs="Times New Roman"/>
          <w:sz w:val="24"/>
          <w:szCs w:val="24"/>
        </w:rPr>
      </w:pPr>
    </w:p>
    <w:p w:rsidR="00972DB8" w:rsidRDefault="00DE5F83" w:rsidP="00DE5F83">
      <w:pPr>
        <w:pStyle w:val="ListParagraph"/>
        <w:numPr>
          <w:ilvl w:val="0"/>
          <w:numId w:val="24"/>
        </w:numPr>
        <w:spacing w:after="0" w:line="240" w:lineRule="auto"/>
        <w:jc w:val="both"/>
        <w:rPr>
          <w:rFonts w:ascii="Times New Roman" w:hAnsi="Times New Roman" w:cs="Times New Roman"/>
          <w:sz w:val="24"/>
          <w:szCs w:val="24"/>
        </w:rPr>
      </w:pPr>
      <w:r w:rsidRPr="0096038F">
        <w:rPr>
          <w:rFonts w:ascii="Times New Roman" w:hAnsi="Times New Roman" w:cs="Times New Roman"/>
          <w:b/>
          <w:sz w:val="24"/>
          <w:szCs w:val="24"/>
        </w:rPr>
        <w:t>Application</w:t>
      </w:r>
      <w:r w:rsidRPr="0096038F">
        <w:rPr>
          <w:rFonts w:ascii="Times New Roman" w:hAnsi="Times New Roman" w:cs="Times New Roman"/>
          <w:sz w:val="24"/>
          <w:szCs w:val="24"/>
        </w:rPr>
        <w:t>.  An AHMP shall be submitted at time of the application for first approval associated with the project.  The application shall include:</w:t>
      </w:r>
    </w:p>
    <w:p w:rsidR="00972DB8" w:rsidRDefault="00972DB8" w:rsidP="00972DB8">
      <w:pPr>
        <w:pStyle w:val="ListParagraph"/>
        <w:spacing w:after="0" w:line="240" w:lineRule="auto"/>
        <w:jc w:val="both"/>
        <w:rPr>
          <w:rFonts w:ascii="Times New Roman" w:hAnsi="Times New Roman" w:cs="Times New Roman"/>
          <w:sz w:val="24"/>
          <w:szCs w:val="24"/>
        </w:rPr>
      </w:pPr>
    </w:p>
    <w:p w:rsidR="00972DB8" w:rsidRDefault="00972DB8" w:rsidP="00972DB8">
      <w:pPr>
        <w:pStyle w:val="ListParagraph"/>
        <w:numPr>
          <w:ilvl w:val="1"/>
          <w:numId w:val="24"/>
        </w:numPr>
        <w:spacing w:after="0" w:line="240" w:lineRule="auto"/>
        <w:jc w:val="both"/>
        <w:rPr>
          <w:rFonts w:ascii="Times New Roman" w:hAnsi="Times New Roman" w:cs="Times New Roman"/>
          <w:sz w:val="24"/>
          <w:szCs w:val="24"/>
        </w:rPr>
      </w:pPr>
      <w:r w:rsidRPr="0096038F">
        <w:rPr>
          <w:rFonts w:ascii="Times New Roman" w:hAnsi="Times New Roman" w:cs="Times New Roman"/>
          <w:sz w:val="24"/>
          <w:szCs w:val="24"/>
        </w:rPr>
        <w:t>A calculation of the housing mitigation requirements generated by the project, as defined herein.</w:t>
      </w:r>
    </w:p>
    <w:p w:rsidR="00972DB8" w:rsidRDefault="00972DB8" w:rsidP="00972DB8">
      <w:pPr>
        <w:pStyle w:val="ListParagraph"/>
        <w:spacing w:after="0" w:line="240" w:lineRule="auto"/>
        <w:ind w:left="1440"/>
        <w:jc w:val="both"/>
        <w:rPr>
          <w:rFonts w:ascii="Times New Roman" w:hAnsi="Times New Roman" w:cs="Times New Roman"/>
          <w:sz w:val="24"/>
          <w:szCs w:val="24"/>
        </w:rPr>
      </w:pPr>
    </w:p>
    <w:p w:rsidR="00972DB8" w:rsidRDefault="00972DB8" w:rsidP="00972DB8">
      <w:pPr>
        <w:pStyle w:val="ListParagraph"/>
        <w:numPr>
          <w:ilvl w:val="1"/>
          <w:numId w:val="24"/>
        </w:numPr>
        <w:spacing w:after="0" w:line="240" w:lineRule="auto"/>
        <w:jc w:val="both"/>
        <w:rPr>
          <w:rFonts w:ascii="Times New Roman" w:hAnsi="Times New Roman" w:cs="Times New Roman"/>
          <w:sz w:val="24"/>
          <w:szCs w:val="24"/>
        </w:rPr>
      </w:pPr>
      <w:r w:rsidRPr="00972DB8">
        <w:rPr>
          <w:rFonts w:ascii="Times New Roman" w:hAnsi="Times New Roman" w:cs="Times New Roman"/>
          <w:sz w:val="24"/>
          <w:szCs w:val="24"/>
        </w:rPr>
        <w:t xml:space="preserve">A description of the </w:t>
      </w:r>
      <w:r>
        <w:rPr>
          <w:rFonts w:ascii="Times New Roman" w:hAnsi="Times New Roman" w:cs="Times New Roman"/>
          <w:sz w:val="24"/>
          <w:szCs w:val="24"/>
        </w:rPr>
        <w:t>proposal</w:t>
      </w:r>
      <w:r w:rsidRPr="00972DB8">
        <w:rPr>
          <w:rFonts w:ascii="Times New Roman" w:hAnsi="Times New Roman" w:cs="Times New Roman"/>
          <w:sz w:val="24"/>
          <w:szCs w:val="24"/>
        </w:rPr>
        <w:t xml:space="preserve"> by which the housing mitigation requirement is to be satisfied.</w:t>
      </w:r>
    </w:p>
    <w:p w:rsidR="00972DB8" w:rsidRDefault="00972DB8" w:rsidP="00972DB8">
      <w:pPr>
        <w:pStyle w:val="ListParagraph"/>
        <w:spacing w:after="0" w:line="240" w:lineRule="auto"/>
        <w:ind w:left="1440"/>
        <w:jc w:val="both"/>
        <w:rPr>
          <w:rFonts w:ascii="Times New Roman" w:hAnsi="Times New Roman" w:cs="Times New Roman"/>
          <w:sz w:val="24"/>
          <w:szCs w:val="24"/>
        </w:rPr>
      </w:pPr>
    </w:p>
    <w:p w:rsidR="00972DB8" w:rsidRDefault="00972DB8" w:rsidP="00972DB8">
      <w:pPr>
        <w:pStyle w:val="ListParagraph"/>
        <w:numPr>
          <w:ilvl w:val="1"/>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 analysis demonstrating that the AHMP provides housing mitigation at an equivalent value as other methods </w:t>
      </w:r>
      <w:r w:rsidRPr="00972DB8">
        <w:rPr>
          <w:rFonts w:ascii="Times New Roman" w:hAnsi="Times New Roman" w:cs="Times New Roman"/>
          <w:sz w:val="24"/>
          <w:szCs w:val="24"/>
        </w:rPr>
        <w:t xml:space="preserve">outlined in </w:t>
      </w:r>
      <w:r w:rsidRPr="00D17A94">
        <w:rPr>
          <w:rFonts w:ascii="Times New Roman" w:hAnsi="Times New Roman" w:cs="Times New Roman"/>
          <w:sz w:val="24"/>
          <w:szCs w:val="24"/>
        </w:rPr>
        <w:t>Sections 17.136.0</w:t>
      </w:r>
      <w:r w:rsidR="005B0B3E">
        <w:rPr>
          <w:rFonts w:ascii="Times New Roman" w:hAnsi="Times New Roman" w:cs="Times New Roman"/>
          <w:sz w:val="24"/>
          <w:szCs w:val="24"/>
        </w:rPr>
        <w:t>4</w:t>
      </w:r>
      <w:r w:rsidRPr="00D17A94">
        <w:rPr>
          <w:rFonts w:ascii="Times New Roman" w:hAnsi="Times New Roman" w:cs="Times New Roman"/>
          <w:sz w:val="24"/>
          <w:szCs w:val="24"/>
        </w:rPr>
        <w:t>0 through 17.</w:t>
      </w:r>
      <w:r w:rsidRPr="005B0B3E">
        <w:rPr>
          <w:rFonts w:ascii="Times New Roman" w:hAnsi="Times New Roman" w:cs="Times New Roman"/>
          <w:sz w:val="24"/>
          <w:szCs w:val="24"/>
        </w:rPr>
        <w:t>136.070.</w:t>
      </w:r>
    </w:p>
    <w:p w:rsidR="00F55A0B" w:rsidRDefault="00F55A0B" w:rsidP="00F55A0B">
      <w:pPr>
        <w:pStyle w:val="ListParagraph"/>
        <w:spacing w:after="0" w:line="240" w:lineRule="auto"/>
        <w:ind w:left="1440"/>
        <w:jc w:val="both"/>
        <w:rPr>
          <w:rFonts w:ascii="Times New Roman" w:hAnsi="Times New Roman" w:cs="Times New Roman"/>
          <w:sz w:val="24"/>
          <w:szCs w:val="24"/>
        </w:rPr>
      </w:pPr>
    </w:p>
    <w:p w:rsidR="00F55A0B" w:rsidRDefault="00F55A0B" w:rsidP="00972DB8">
      <w:pPr>
        <w:pStyle w:val="ListParagraph"/>
        <w:numPr>
          <w:ilvl w:val="1"/>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description of how the AHMP is in conformance with the Town’s approved Housing Strategy.</w:t>
      </w:r>
    </w:p>
    <w:p w:rsidR="00972DB8" w:rsidRDefault="00972DB8" w:rsidP="00972DB8">
      <w:pPr>
        <w:pStyle w:val="ListParagraph"/>
        <w:spacing w:after="0" w:line="240" w:lineRule="auto"/>
        <w:ind w:left="1440"/>
        <w:jc w:val="both"/>
        <w:rPr>
          <w:rFonts w:ascii="Times New Roman" w:hAnsi="Times New Roman" w:cs="Times New Roman"/>
          <w:sz w:val="24"/>
          <w:szCs w:val="24"/>
        </w:rPr>
      </w:pPr>
    </w:p>
    <w:p w:rsidR="00972DB8" w:rsidRPr="00972DB8" w:rsidRDefault="00972DB8" w:rsidP="00972DB8">
      <w:pPr>
        <w:pStyle w:val="ListParagraph"/>
        <w:numPr>
          <w:ilvl w:val="1"/>
          <w:numId w:val="24"/>
        </w:numPr>
        <w:spacing w:after="0" w:line="240" w:lineRule="auto"/>
        <w:jc w:val="both"/>
        <w:rPr>
          <w:rFonts w:ascii="Times New Roman" w:hAnsi="Times New Roman" w:cs="Times New Roman"/>
          <w:sz w:val="24"/>
          <w:szCs w:val="24"/>
        </w:rPr>
      </w:pPr>
      <w:r w:rsidRPr="00972DB8">
        <w:rPr>
          <w:rFonts w:ascii="Times New Roman" w:hAnsi="Times New Roman" w:cs="Times New Roman"/>
          <w:sz w:val="24"/>
          <w:szCs w:val="24"/>
        </w:rPr>
        <w:t>Any other information determined relevant to the application by the Director.</w:t>
      </w:r>
    </w:p>
    <w:p w:rsidR="00972DB8" w:rsidRDefault="00972DB8" w:rsidP="00972DB8">
      <w:pPr>
        <w:pStyle w:val="ListParagraph"/>
        <w:spacing w:after="0" w:line="240" w:lineRule="auto"/>
        <w:jc w:val="both"/>
        <w:rPr>
          <w:rFonts w:ascii="Times New Roman" w:hAnsi="Times New Roman" w:cs="Times New Roman"/>
          <w:sz w:val="24"/>
          <w:szCs w:val="24"/>
        </w:rPr>
      </w:pPr>
    </w:p>
    <w:p w:rsidR="00972DB8" w:rsidRDefault="00DE5F83" w:rsidP="00284F6B">
      <w:pPr>
        <w:pStyle w:val="ListParagraph"/>
        <w:numPr>
          <w:ilvl w:val="0"/>
          <w:numId w:val="24"/>
        </w:numPr>
        <w:spacing w:after="0" w:line="240" w:lineRule="auto"/>
        <w:jc w:val="both"/>
        <w:rPr>
          <w:rFonts w:ascii="Times New Roman" w:hAnsi="Times New Roman" w:cs="Times New Roman"/>
          <w:sz w:val="24"/>
          <w:szCs w:val="24"/>
        </w:rPr>
      </w:pPr>
      <w:r w:rsidRPr="00972DB8">
        <w:rPr>
          <w:rFonts w:ascii="Times New Roman" w:hAnsi="Times New Roman" w:cs="Times New Roman"/>
          <w:b/>
          <w:sz w:val="24"/>
          <w:szCs w:val="24"/>
        </w:rPr>
        <w:t>Early Consultation.</w:t>
      </w:r>
      <w:r w:rsidR="00972DB8">
        <w:rPr>
          <w:rFonts w:ascii="Times New Roman" w:hAnsi="Times New Roman" w:cs="Times New Roman"/>
          <w:sz w:val="24"/>
          <w:szCs w:val="24"/>
        </w:rPr>
        <w:t xml:space="preserve">  </w:t>
      </w:r>
      <w:r w:rsidRPr="00972DB8">
        <w:rPr>
          <w:rFonts w:ascii="Times New Roman" w:hAnsi="Times New Roman" w:cs="Times New Roman"/>
          <w:sz w:val="24"/>
          <w:szCs w:val="24"/>
        </w:rPr>
        <w:t>Prior to submitting an application for an AHMP, the applicant should hold preliminary consultations with the Director to provide the applicant information and guidance.</w:t>
      </w:r>
    </w:p>
    <w:p w:rsidR="00972DB8" w:rsidRDefault="00972DB8" w:rsidP="00972DB8">
      <w:pPr>
        <w:pStyle w:val="ListParagraph"/>
        <w:spacing w:after="0" w:line="240" w:lineRule="auto"/>
        <w:jc w:val="both"/>
        <w:rPr>
          <w:rFonts w:ascii="Times New Roman" w:hAnsi="Times New Roman" w:cs="Times New Roman"/>
          <w:sz w:val="24"/>
          <w:szCs w:val="24"/>
        </w:rPr>
      </w:pPr>
    </w:p>
    <w:p w:rsidR="00284F6B" w:rsidRPr="00972DB8" w:rsidRDefault="00284F6B" w:rsidP="00284F6B">
      <w:pPr>
        <w:pStyle w:val="ListParagraph"/>
        <w:numPr>
          <w:ilvl w:val="0"/>
          <w:numId w:val="24"/>
        </w:numPr>
        <w:spacing w:after="0" w:line="240" w:lineRule="auto"/>
        <w:jc w:val="both"/>
        <w:rPr>
          <w:rFonts w:ascii="Times New Roman" w:hAnsi="Times New Roman" w:cs="Times New Roman"/>
          <w:sz w:val="24"/>
          <w:szCs w:val="24"/>
        </w:rPr>
      </w:pPr>
      <w:r w:rsidRPr="00972DB8">
        <w:rPr>
          <w:rFonts w:ascii="Times New Roman" w:hAnsi="Times New Roman" w:cs="Times New Roman"/>
          <w:b/>
          <w:sz w:val="24"/>
          <w:szCs w:val="24"/>
        </w:rPr>
        <w:t>Approval.</w:t>
      </w:r>
      <w:r w:rsidR="00972DB8">
        <w:rPr>
          <w:rFonts w:ascii="Times New Roman" w:hAnsi="Times New Roman" w:cs="Times New Roman"/>
          <w:sz w:val="24"/>
          <w:szCs w:val="24"/>
        </w:rPr>
        <w:t xml:space="preserve">   </w:t>
      </w:r>
      <w:r w:rsidRPr="00972DB8">
        <w:rPr>
          <w:rFonts w:ascii="Times New Roman" w:hAnsi="Times New Roman" w:cs="Times New Roman"/>
          <w:sz w:val="24"/>
          <w:szCs w:val="24"/>
        </w:rPr>
        <w:t xml:space="preserve">The   </w:t>
      </w:r>
      <w:r w:rsidR="00260365">
        <w:rPr>
          <w:rFonts w:ascii="Times New Roman" w:hAnsi="Times New Roman" w:cs="Times New Roman"/>
          <w:sz w:val="24"/>
          <w:szCs w:val="24"/>
        </w:rPr>
        <w:t>Review Authority</w:t>
      </w:r>
      <w:r w:rsidRPr="00972DB8">
        <w:rPr>
          <w:rFonts w:ascii="Times New Roman" w:hAnsi="Times New Roman" w:cs="Times New Roman"/>
          <w:sz w:val="24"/>
          <w:szCs w:val="24"/>
        </w:rPr>
        <w:t xml:space="preserve">   may   approve, conditionally approve, or reject any alternative proposed by a builder/developer as part of an AHMP.  Approval or conditional approval shall be based on the conformance to this Chapter and applicable Council resolutions, including the </w:t>
      </w:r>
      <w:r w:rsidR="00260365">
        <w:rPr>
          <w:rFonts w:ascii="Times New Roman" w:hAnsi="Times New Roman" w:cs="Times New Roman"/>
          <w:sz w:val="24"/>
          <w:szCs w:val="24"/>
        </w:rPr>
        <w:t xml:space="preserve">resolution </w:t>
      </w:r>
      <w:r w:rsidRPr="00972DB8">
        <w:rPr>
          <w:rFonts w:ascii="Times New Roman" w:hAnsi="Times New Roman" w:cs="Times New Roman"/>
          <w:sz w:val="24"/>
          <w:szCs w:val="24"/>
        </w:rPr>
        <w:t xml:space="preserve">establishing the target AMI. </w:t>
      </w:r>
    </w:p>
    <w:p w:rsidR="00972DB8" w:rsidRPr="0049480E" w:rsidRDefault="00972DB8" w:rsidP="00972DB8">
      <w:pPr>
        <w:spacing w:after="0" w:line="240" w:lineRule="auto"/>
        <w:jc w:val="both"/>
        <w:rPr>
          <w:rFonts w:ascii="Times New Roman" w:hAnsi="Times New Roman" w:cs="Times New Roman"/>
          <w:sz w:val="24"/>
          <w:szCs w:val="24"/>
        </w:rPr>
      </w:pPr>
    </w:p>
    <w:p w:rsidR="00972DB8" w:rsidRPr="00972DB8" w:rsidRDefault="008B4E89" w:rsidP="00972D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17.136.09</w:t>
      </w:r>
      <w:r w:rsidR="00972DB8" w:rsidRPr="00972DB8">
        <w:rPr>
          <w:rFonts w:ascii="Times New Roman" w:hAnsi="Times New Roman" w:cs="Times New Roman"/>
          <w:b/>
          <w:sz w:val="24"/>
          <w:szCs w:val="24"/>
        </w:rPr>
        <w:t xml:space="preserve">0 </w:t>
      </w:r>
      <w:r>
        <w:rPr>
          <w:rFonts w:ascii="Times New Roman" w:hAnsi="Times New Roman" w:cs="Times New Roman"/>
          <w:b/>
          <w:sz w:val="24"/>
          <w:szCs w:val="24"/>
        </w:rPr>
        <w:t>–</w:t>
      </w:r>
      <w:r w:rsidR="00972DB8" w:rsidRPr="00972DB8">
        <w:rPr>
          <w:rFonts w:ascii="Times New Roman" w:hAnsi="Times New Roman" w:cs="Times New Roman"/>
          <w:b/>
          <w:sz w:val="24"/>
          <w:szCs w:val="24"/>
        </w:rPr>
        <w:t xml:space="preserve"> Residential Projects: Rental permitted if consistent with Costa Hawkins Act</w:t>
      </w:r>
    </w:p>
    <w:p w:rsidR="00972DB8" w:rsidRPr="0049480E" w:rsidRDefault="00972DB8" w:rsidP="00972DB8">
      <w:pPr>
        <w:spacing w:after="0" w:line="240" w:lineRule="auto"/>
        <w:jc w:val="both"/>
        <w:rPr>
          <w:rFonts w:ascii="Times New Roman" w:hAnsi="Times New Roman" w:cs="Times New Roman"/>
          <w:sz w:val="24"/>
          <w:szCs w:val="24"/>
        </w:rPr>
      </w:pPr>
    </w:p>
    <w:p w:rsidR="00972DB8" w:rsidRPr="008B4E89" w:rsidRDefault="00972DB8" w:rsidP="008B4E89">
      <w:pPr>
        <w:pStyle w:val="ListParagraph"/>
        <w:numPr>
          <w:ilvl w:val="0"/>
          <w:numId w:val="27"/>
        </w:numPr>
        <w:spacing w:after="0" w:line="240" w:lineRule="auto"/>
        <w:jc w:val="both"/>
        <w:rPr>
          <w:rFonts w:ascii="Times New Roman" w:hAnsi="Times New Roman" w:cs="Times New Roman"/>
          <w:sz w:val="24"/>
          <w:szCs w:val="24"/>
        </w:rPr>
      </w:pPr>
      <w:r w:rsidRPr="008B4E89">
        <w:rPr>
          <w:rFonts w:ascii="Times New Roman" w:hAnsi="Times New Roman" w:cs="Times New Roman"/>
          <w:b/>
          <w:sz w:val="24"/>
          <w:szCs w:val="24"/>
        </w:rPr>
        <w:t>Rental Housing Alternative.</w:t>
      </w:r>
      <w:r w:rsidRPr="008B4E89">
        <w:rPr>
          <w:rFonts w:ascii="Times New Roman" w:hAnsi="Times New Roman" w:cs="Times New Roman"/>
          <w:sz w:val="24"/>
          <w:szCs w:val="24"/>
        </w:rPr>
        <w:t xml:space="preserve"> As an alternative to providing </w:t>
      </w:r>
      <w:r w:rsidR="008B4E89">
        <w:rPr>
          <w:rFonts w:ascii="Times New Roman" w:hAnsi="Times New Roman" w:cs="Times New Roman"/>
          <w:sz w:val="24"/>
          <w:szCs w:val="24"/>
        </w:rPr>
        <w:t>for-sale mitigation</w:t>
      </w:r>
      <w:r w:rsidRPr="008B4E89">
        <w:rPr>
          <w:rFonts w:ascii="Times New Roman" w:hAnsi="Times New Roman" w:cs="Times New Roman"/>
          <w:sz w:val="24"/>
          <w:szCs w:val="24"/>
        </w:rPr>
        <w:t xml:space="preserve"> units on-site pursuant to Section 17.136</w:t>
      </w:r>
      <w:r w:rsidRPr="005B0B3E">
        <w:rPr>
          <w:rFonts w:ascii="Times New Roman" w:hAnsi="Times New Roman" w:cs="Times New Roman"/>
          <w:sz w:val="24"/>
          <w:szCs w:val="24"/>
        </w:rPr>
        <w:t>.</w:t>
      </w:r>
      <w:r w:rsidR="005B0B3E" w:rsidRPr="005B0B3E">
        <w:rPr>
          <w:rFonts w:ascii="Times New Roman" w:hAnsi="Times New Roman" w:cs="Times New Roman"/>
          <w:sz w:val="24"/>
          <w:szCs w:val="24"/>
        </w:rPr>
        <w:t>05</w:t>
      </w:r>
      <w:r w:rsidRPr="005B0B3E">
        <w:rPr>
          <w:rFonts w:ascii="Times New Roman" w:hAnsi="Times New Roman" w:cs="Times New Roman"/>
          <w:sz w:val="24"/>
          <w:szCs w:val="24"/>
        </w:rPr>
        <w:t>0,</w:t>
      </w:r>
      <w:r w:rsidRPr="008B4E89">
        <w:rPr>
          <w:rFonts w:ascii="Times New Roman" w:hAnsi="Times New Roman" w:cs="Times New Roman"/>
          <w:sz w:val="24"/>
          <w:szCs w:val="24"/>
        </w:rPr>
        <w:t xml:space="preserve"> an applicant may propose </w:t>
      </w:r>
      <w:r w:rsidR="008B4E89">
        <w:rPr>
          <w:rFonts w:ascii="Times New Roman" w:hAnsi="Times New Roman" w:cs="Times New Roman"/>
          <w:sz w:val="24"/>
          <w:szCs w:val="24"/>
        </w:rPr>
        <w:t>to provide some or all of the mitigation</w:t>
      </w:r>
      <w:r w:rsidRPr="008B4E89">
        <w:rPr>
          <w:rFonts w:ascii="Times New Roman" w:hAnsi="Times New Roman" w:cs="Times New Roman"/>
          <w:sz w:val="24"/>
          <w:szCs w:val="24"/>
        </w:rPr>
        <w:t xml:space="preserve"> units as BMR rental units restricted to occupancy by households at</w:t>
      </w:r>
      <w:r w:rsidR="008B4E89">
        <w:rPr>
          <w:rFonts w:ascii="Times New Roman" w:hAnsi="Times New Roman" w:cs="Times New Roman"/>
          <w:sz w:val="24"/>
          <w:szCs w:val="24"/>
        </w:rPr>
        <w:t xml:space="preserve"> the target proportion of AMI. </w:t>
      </w:r>
      <w:r w:rsidRPr="008B4E89">
        <w:rPr>
          <w:rFonts w:ascii="Times New Roman" w:hAnsi="Times New Roman" w:cs="Times New Roman"/>
          <w:sz w:val="24"/>
          <w:szCs w:val="24"/>
        </w:rPr>
        <w:t xml:space="preserve">The target AMI shall be established by Council </w:t>
      </w:r>
      <w:r w:rsidR="008B4E89">
        <w:rPr>
          <w:rFonts w:ascii="Times New Roman" w:hAnsi="Times New Roman" w:cs="Times New Roman"/>
          <w:sz w:val="24"/>
          <w:szCs w:val="24"/>
        </w:rPr>
        <w:t>r</w:t>
      </w:r>
      <w:r w:rsidRPr="008B4E89">
        <w:rPr>
          <w:rFonts w:ascii="Times New Roman" w:hAnsi="Times New Roman" w:cs="Times New Roman"/>
          <w:sz w:val="24"/>
          <w:szCs w:val="24"/>
        </w:rPr>
        <w:t>esolution. To ensure compliance with the Costa-Hawkins Act (Chapter 2.7 of Title 5 of Part 4 of Division 3 of the Civil Code), the Town may only approve such a proposal if the applicant agrees in a rent regulatory agreement with the Town to limit rents in consideration for a direct financial contribution or a form of assistance specified in Section 65915 of the Government Code (State Density Bonus Law).</w:t>
      </w:r>
    </w:p>
    <w:p w:rsidR="00972DB8" w:rsidRPr="0049480E" w:rsidRDefault="00972DB8" w:rsidP="008B4E89">
      <w:pPr>
        <w:spacing w:after="0" w:line="240" w:lineRule="auto"/>
        <w:jc w:val="both"/>
        <w:rPr>
          <w:rFonts w:ascii="Times New Roman" w:hAnsi="Times New Roman" w:cs="Times New Roman"/>
          <w:sz w:val="24"/>
          <w:szCs w:val="24"/>
        </w:rPr>
      </w:pPr>
    </w:p>
    <w:p w:rsidR="00972DB8" w:rsidRPr="008B4E89" w:rsidRDefault="00972DB8" w:rsidP="008B4E89">
      <w:pPr>
        <w:pStyle w:val="ListParagraph"/>
        <w:numPr>
          <w:ilvl w:val="0"/>
          <w:numId w:val="27"/>
        </w:numPr>
        <w:spacing w:after="0" w:line="240" w:lineRule="auto"/>
        <w:jc w:val="both"/>
        <w:rPr>
          <w:rFonts w:ascii="Times New Roman" w:hAnsi="Times New Roman" w:cs="Times New Roman"/>
          <w:sz w:val="24"/>
          <w:szCs w:val="24"/>
        </w:rPr>
      </w:pPr>
      <w:r w:rsidRPr="008B4E89">
        <w:rPr>
          <w:rFonts w:ascii="Times New Roman" w:hAnsi="Times New Roman" w:cs="Times New Roman"/>
          <w:b/>
          <w:sz w:val="24"/>
          <w:szCs w:val="24"/>
        </w:rPr>
        <w:t>Rental Regulatory Agreement Provisions.</w:t>
      </w:r>
      <w:r w:rsidRPr="008B4E89">
        <w:rPr>
          <w:rFonts w:ascii="Times New Roman" w:hAnsi="Times New Roman" w:cs="Times New Roman"/>
          <w:sz w:val="24"/>
          <w:szCs w:val="24"/>
        </w:rPr>
        <w:t xml:space="preserve"> The rent regulatory agreement with the Town shall include provisions for sale of affordable units and relocation benefits for tenants of the affordable units if the owner of the residential project later determines to offer any affordable units in the residential project for sale.  If dwelling units in the residential project</w:t>
      </w:r>
      <w:r w:rsidR="008B4E89">
        <w:rPr>
          <w:rFonts w:ascii="Times New Roman" w:hAnsi="Times New Roman" w:cs="Times New Roman"/>
          <w:sz w:val="24"/>
          <w:szCs w:val="24"/>
        </w:rPr>
        <w:t xml:space="preserve"> are </w:t>
      </w:r>
      <w:r w:rsidRPr="008B4E89">
        <w:rPr>
          <w:rFonts w:ascii="Times New Roman" w:hAnsi="Times New Roman" w:cs="Times New Roman"/>
          <w:sz w:val="24"/>
          <w:szCs w:val="24"/>
        </w:rPr>
        <w:t xml:space="preserve">later sold, the applicant shall provide payment of the specified </w:t>
      </w:r>
      <w:r w:rsidR="005B0B3E">
        <w:rPr>
          <w:rFonts w:ascii="Times New Roman" w:hAnsi="Times New Roman" w:cs="Times New Roman"/>
          <w:sz w:val="24"/>
          <w:szCs w:val="24"/>
        </w:rPr>
        <w:t>housing</w:t>
      </w:r>
      <w:r w:rsidRPr="008B4E89">
        <w:rPr>
          <w:rFonts w:ascii="Times New Roman" w:hAnsi="Times New Roman" w:cs="Times New Roman"/>
          <w:sz w:val="24"/>
          <w:szCs w:val="24"/>
        </w:rPr>
        <w:t xml:space="preserve"> fees described in Section 17.</w:t>
      </w:r>
      <w:r w:rsidRPr="005B0B3E">
        <w:rPr>
          <w:rFonts w:ascii="Times New Roman" w:hAnsi="Times New Roman" w:cs="Times New Roman"/>
          <w:sz w:val="24"/>
          <w:szCs w:val="24"/>
        </w:rPr>
        <w:t>136.</w:t>
      </w:r>
      <w:r w:rsidR="005B0B3E" w:rsidRPr="005B0B3E">
        <w:rPr>
          <w:rFonts w:ascii="Times New Roman" w:hAnsi="Times New Roman" w:cs="Times New Roman"/>
          <w:sz w:val="24"/>
          <w:szCs w:val="24"/>
        </w:rPr>
        <w:t>04</w:t>
      </w:r>
      <w:r w:rsidRPr="005B0B3E">
        <w:rPr>
          <w:rFonts w:ascii="Times New Roman" w:hAnsi="Times New Roman" w:cs="Times New Roman"/>
          <w:sz w:val="24"/>
          <w:szCs w:val="24"/>
        </w:rPr>
        <w:t xml:space="preserve">0, as </w:t>
      </w:r>
      <w:r w:rsidR="008B4E89" w:rsidRPr="005B0B3E">
        <w:rPr>
          <w:rFonts w:ascii="Times New Roman" w:hAnsi="Times New Roman" w:cs="Times New Roman"/>
          <w:sz w:val="24"/>
          <w:szCs w:val="24"/>
        </w:rPr>
        <w:t>applicable</w:t>
      </w:r>
      <w:r w:rsidRPr="005B0B3E">
        <w:rPr>
          <w:rFonts w:ascii="Times New Roman" w:hAnsi="Times New Roman" w:cs="Times New Roman"/>
          <w:sz w:val="24"/>
          <w:szCs w:val="24"/>
        </w:rPr>
        <w:t xml:space="preserve"> or other mitigation consistent with t</w:t>
      </w:r>
      <w:r w:rsidR="008B4E89" w:rsidRPr="005B0B3E">
        <w:rPr>
          <w:rFonts w:ascii="Times New Roman" w:hAnsi="Times New Roman" w:cs="Times New Roman"/>
          <w:sz w:val="24"/>
          <w:szCs w:val="24"/>
        </w:rPr>
        <w:t xml:space="preserve">his Chapter. </w:t>
      </w:r>
      <w:r w:rsidRPr="005B0B3E">
        <w:rPr>
          <w:rFonts w:ascii="Times New Roman" w:hAnsi="Times New Roman" w:cs="Times New Roman"/>
          <w:sz w:val="24"/>
          <w:szCs w:val="24"/>
        </w:rPr>
        <w:t>Continued affordability of such units shall be assured through deed restrictions or other document acceptable to the Director, and include all other relevant requirements as noted in Section 17.136.</w:t>
      </w:r>
      <w:r w:rsidR="005B0B3E" w:rsidRPr="005B0B3E">
        <w:rPr>
          <w:rFonts w:ascii="Times New Roman" w:hAnsi="Times New Roman" w:cs="Times New Roman"/>
          <w:sz w:val="24"/>
          <w:szCs w:val="24"/>
        </w:rPr>
        <w:t>13</w:t>
      </w:r>
      <w:r w:rsidRPr="005B0B3E">
        <w:rPr>
          <w:rFonts w:ascii="Times New Roman" w:hAnsi="Times New Roman" w:cs="Times New Roman"/>
          <w:sz w:val="24"/>
          <w:szCs w:val="24"/>
        </w:rPr>
        <w:t>0.</w:t>
      </w:r>
    </w:p>
    <w:p w:rsidR="00DE5F83" w:rsidRDefault="00DE5F83" w:rsidP="00EB3836">
      <w:pPr>
        <w:spacing w:after="0" w:line="240" w:lineRule="auto"/>
        <w:jc w:val="both"/>
        <w:rPr>
          <w:rFonts w:ascii="Times New Roman" w:hAnsi="Times New Roman" w:cs="Times New Roman"/>
          <w:b/>
          <w:sz w:val="24"/>
          <w:szCs w:val="24"/>
        </w:rPr>
      </w:pPr>
    </w:p>
    <w:p w:rsidR="00F929AE" w:rsidRPr="007A0BEC" w:rsidRDefault="008B4E89" w:rsidP="00EB38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17.136.10</w:t>
      </w:r>
      <w:r w:rsidR="008041DF" w:rsidRPr="007A0BEC">
        <w:rPr>
          <w:rFonts w:ascii="Times New Roman" w:hAnsi="Times New Roman" w:cs="Times New Roman"/>
          <w:b/>
          <w:sz w:val="24"/>
          <w:szCs w:val="24"/>
        </w:rPr>
        <w:t xml:space="preserve">0 </w:t>
      </w:r>
      <w:r>
        <w:rPr>
          <w:rFonts w:ascii="Times New Roman" w:hAnsi="Times New Roman" w:cs="Times New Roman"/>
          <w:b/>
          <w:sz w:val="24"/>
          <w:szCs w:val="24"/>
        </w:rPr>
        <w:t>–</w:t>
      </w:r>
      <w:r w:rsidR="008041DF" w:rsidRPr="007A0BEC">
        <w:rPr>
          <w:rFonts w:ascii="Times New Roman" w:hAnsi="Times New Roman" w:cs="Times New Roman"/>
          <w:b/>
          <w:sz w:val="24"/>
          <w:szCs w:val="24"/>
        </w:rPr>
        <w:t xml:space="preserve"> Exemptions from Housing Mitigation Requirements</w:t>
      </w:r>
    </w:p>
    <w:p w:rsidR="00F929AE" w:rsidRPr="0049480E" w:rsidRDefault="008041DF" w:rsidP="00EB3836">
      <w:pPr>
        <w:spacing w:after="0" w:line="240" w:lineRule="auto"/>
        <w:jc w:val="both"/>
        <w:rPr>
          <w:rFonts w:ascii="Times New Roman" w:hAnsi="Times New Roman" w:cs="Times New Roman"/>
          <w:sz w:val="24"/>
          <w:szCs w:val="24"/>
        </w:rPr>
      </w:pPr>
      <w:r w:rsidRPr="0049480E">
        <w:rPr>
          <w:rFonts w:ascii="Times New Roman" w:hAnsi="Times New Roman" w:cs="Times New Roman"/>
          <w:sz w:val="24"/>
          <w:szCs w:val="24"/>
        </w:rPr>
        <w:t xml:space="preserve">The following development types are exempt from the housing mitigation requirements set forth in this </w:t>
      </w:r>
      <w:r w:rsidR="00DA31D8" w:rsidRPr="0049480E">
        <w:rPr>
          <w:rFonts w:ascii="Times New Roman" w:hAnsi="Times New Roman" w:cs="Times New Roman"/>
          <w:sz w:val="24"/>
          <w:szCs w:val="24"/>
        </w:rPr>
        <w:t>C</w:t>
      </w:r>
      <w:r w:rsidRPr="0049480E">
        <w:rPr>
          <w:rFonts w:ascii="Times New Roman" w:hAnsi="Times New Roman" w:cs="Times New Roman"/>
          <w:sz w:val="24"/>
          <w:szCs w:val="24"/>
        </w:rPr>
        <w:t>hapter:</w:t>
      </w:r>
    </w:p>
    <w:p w:rsidR="00F929AE" w:rsidRPr="0049480E" w:rsidRDefault="00F929AE" w:rsidP="00EB3836">
      <w:pPr>
        <w:spacing w:after="0" w:line="240" w:lineRule="auto"/>
        <w:jc w:val="both"/>
        <w:rPr>
          <w:rFonts w:ascii="Times New Roman" w:hAnsi="Times New Roman" w:cs="Times New Roman"/>
          <w:sz w:val="24"/>
          <w:szCs w:val="24"/>
        </w:rPr>
      </w:pPr>
    </w:p>
    <w:p w:rsidR="008B4E89" w:rsidRDefault="008041DF" w:rsidP="008B4E89">
      <w:pPr>
        <w:pStyle w:val="ListParagraph"/>
        <w:numPr>
          <w:ilvl w:val="2"/>
          <w:numId w:val="24"/>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 xml:space="preserve">Any non-residential development where it can be determined, </w:t>
      </w:r>
      <w:commentRangeStart w:id="20"/>
      <w:r w:rsidRPr="008B4E89">
        <w:rPr>
          <w:rFonts w:ascii="Times New Roman" w:hAnsi="Times New Roman" w:cs="Times New Roman"/>
          <w:sz w:val="24"/>
          <w:szCs w:val="24"/>
        </w:rPr>
        <w:t>by the Director</w:t>
      </w:r>
      <w:commentRangeEnd w:id="20"/>
      <w:r w:rsidR="00260365">
        <w:rPr>
          <w:rStyle w:val="CommentReference"/>
        </w:rPr>
        <w:commentReference w:id="20"/>
      </w:r>
      <w:r w:rsidRPr="008B4E89">
        <w:rPr>
          <w:rFonts w:ascii="Times New Roman" w:hAnsi="Times New Roman" w:cs="Times New Roman"/>
          <w:sz w:val="24"/>
          <w:szCs w:val="24"/>
        </w:rPr>
        <w:t>, that the project would not contribute new demand for employment or housing within the community (e.g. replacement of an existing use or facility</w:t>
      </w:r>
      <w:r w:rsidR="00443CC5" w:rsidRPr="008B4E89">
        <w:rPr>
          <w:rFonts w:ascii="Times New Roman" w:hAnsi="Times New Roman" w:cs="Times New Roman"/>
          <w:sz w:val="24"/>
          <w:szCs w:val="24"/>
        </w:rPr>
        <w:t xml:space="preserve">, </w:t>
      </w:r>
      <w:commentRangeStart w:id="21"/>
      <w:r w:rsidR="00443CC5" w:rsidRPr="008B4E89">
        <w:rPr>
          <w:rFonts w:ascii="Times New Roman" w:hAnsi="Times New Roman" w:cs="Times New Roman"/>
          <w:sz w:val="24"/>
          <w:szCs w:val="24"/>
        </w:rPr>
        <w:t xml:space="preserve">construction of a structure or facility not intended for permanent occupancy by employees or residents, </w:t>
      </w:r>
      <w:commentRangeEnd w:id="21"/>
      <w:r w:rsidR="00DA31D8" w:rsidRPr="0049480E">
        <w:commentReference w:id="21"/>
      </w:r>
      <w:r w:rsidR="00443CC5" w:rsidRPr="008B4E89">
        <w:rPr>
          <w:rFonts w:ascii="Times New Roman" w:hAnsi="Times New Roman" w:cs="Times New Roman"/>
          <w:sz w:val="24"/>
          <w:szCs w:val="24"/>
        </w:rPr>
        <w:t>or addition of non-habitable square footage</w:t>
      </w:r>
      <w:r w:rsidR="00DA31D8" w:rsidRPr="008B4E89">
        <w:rPr>
          <w:rFonts w:ascii="Times New Roman" w:hAnsi="Times New Roman" w:cs="Times New Roman"/>
          <w:sz w:val="24"/>
          <w:szCs w:val="24"/>
        </w:rPr>
        <w:t xml:space="preserve"> such as storage</w:t>
      </w:r>
      <w:r w:rsidRPr="008B4E89">
        <w:rPr>
          <w:rFonts w:ascii="Times New Roman" w:hAnsi="Times New Roman" w:cs="Times New Roman"/>
          <w:sz w:val="24"/>
          <w:szCs w:val="24"/>
        </w:rPr>
        <w:t>).</w:t>
      </w:r>
    </w:p>
    <w:p w:rsidR="008B4E89" w:rsidRDefault="008B4E89" w:rsidP="008B4E89">
      <w:pPr>
        <w:pStyle w:val="ListParagraph"/>
        <w:spacing w:after="0" w:line="240" w:lineRule="auto"/>
        <w:ind w:left="360"/>
        <w:jc w:val="both"/>
        <w:rPr>
          <w:rFonts w:ascii="Times New Roman" w:hAnsi="Times New Roman" w:cs="Times New Roman"/>
          <w:sz w:val="24"/>
          <w:szCs w:val="24"/>
        </w:rPr>
      </w:pPr>
    </w:p>
    <w:p w:rsidR="008B4E89" w:rsidRDefault="008041DF" w:rsidP="008B4E89">
      <w:pPr>
        <w:pStyle w:val="ListParagraph"/>
        <w:numPr>
          <w:ilvl w:val="2"/>
          <w:numId w:val="24"/>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New single family residences with habitable space of 2,500 square feet or less, in the</w:t>
      </w:r>
      <w:r w:rsidR="008B4E89">
        <w:rPr>
          <w:rFonts w:ascii="Times New Roman" w:hAnsi="Times New Roman" w:cs="Times New Roman"/>
          <w:sz w:val="24"/>
          <w:szCs w:val="24"/>
        </w:rPr>
        <w:t xml:space="preserve"> </w:t>
      </w:r>
      <w:r w:rsidRPr="008B4E89">
        <w:rPr>
          <w:rFonts w:ascii="Times New Roman" w:hAnsi="Times New Roman" w:cs="Times New Roman"/>
          <w:sz w:val="24"/>
          <w:szCs w:val="24"/>
        </w:rPr>
        <w:t>Residential Single Family, Rural Residential, and Residential Multi</w:t>
      </w:r>
      <w:r w:rsidR="00EE4A96" w:rsidRPr="008B4E89">
        <w:rPr>
          <w:rFonts w:ascii="Times New Roman" w:hAnsi="Times New Roman" w:cs="Times New Roman"/>
          <w:sz w:val="24"/>
          <w:szCs w:val="24"/>
        </w:rPr>
        <w:t>-</w:t>
      </w:r>
      <w:r w:rsidRPr="008B4E89">
        <w:rPr>
          <w:rFonts w:ascii="Times New Roman" w:hAnsi="Times New Roman" w:cs="Times New Roman"/>
          <w:sz w:val="24"/>
          <w:szCs w:val="24"/>
        </w:rPr>
        <w:t>Family</w:t>
      </w:r>
      <w:r w:rsidR="00EE4A96" w:rsidRPr="008B4E89">
        <w:rPr>
          <w:rFonts w:ascii="Times New Roman" w:hAnsi="Times New Roman" w:cs="Times New Roman"/>
          <w:sz w:val="24"/>
          <w:szCs w:val="24"/>
        </w:rPr>
        <w:t xml:space="preserve"> </w:t>
      </w:r>
      <w:r w:rsidRPr="008B4E89">
        <w:rPr>
          <w:rFonts w:ascii="Times New Roman" w:hAnsi="Times New Roman" w:cs="Times New Roman"/>
          <w:sz w:val="24"/>
          <w:szCs w:val="24"/>
        </w:rPr>
        <w:t>1</w:t>
      </w:r>
      <w:r w:rsidR="00EE4A96" w:rsidRPr="008B4E89">
        <w:rPr>
          <w:rFonts w:ascii="Times New Roman" w:hAnsi="Times New Roman" w:cs="Times New Roman"/>
          <w:sz w:val="24"/>
          <w:szCs w:val="24"/>
        </w:rPr>
        <w:t xml:space="preserve"> </w:t>
      </w:r>
      <w:r w:rsidRPr="008B4E89">
        <w:rPr>
          <w:rFonts w:ascii="Times New Roman" w:hAnsi="Times New Roman" w:cs="Times New Roman"/>
          <w:sz w:val="24"/>
          <w:szCs w:val="24"/>
        </w:rPr>
        <w:t>zones.</w:t>
      </w:r>
      <w:r w:rsidR="00EE4A96" w:rsidRPr="008B4E89">
        <w:rPr>
          <w:rFonts w:ascii="Times New Roman" w:hAnsi="Times New Roman" w:cs="Times New Roman"/>
          <w:sz w:val="24"/>
          <w:szCs w:val="24"/>
        </w:rPr>
        <w:t xml:space="preserve"> </w:t>
      </w:r>
      <w:commentRangeStart w:id="22"/>
      <w:r w:rsidR="00EE4A96" w:rsidRPr="008B4E89">
        <w:rPr>
          <w:rFonts w:ascii="Times New Roman" w:hAnsi="Times New Roman" w:cs="Times New Roman"/>
          <w:sz w:val="24"/>
          <w:szCs w:val="24"/>
        </w:rPr>
        <w:t>Standalone units that are part of condominium development are not exempt.</w:t>
      </w:r>
      <w:commentRangeEnd w:id="22"/>
      <w:r w:rsidR="008B4E89">
        <w:rPr>
          <w:rStyle w:val="CommentReference"/>
        </w:rPr>
        <w:commentReference w:id="22"/>
      </w:r>
    </w:p>
    <w:p w:rsidR="008B4E89" w:rsidRDefault="008B4E89" w:rsidP="008B4E89">
      <w:pPr>
        <w:pStyle w:val="ListParagraph"/>
        <w:spacing w:after="0" w:line="240" w:lineRule="auto"/>
        <w:jc w:val="both"/>
        <w:rPr>
          <w:rFonts w:ascii="Times New Roman" w:hAnsi="Times New Roman" w:cs="Times New Roman"/>
          <w:sz w:val="24"/>
          <w:szCs w:val="24"/>
        </w:rPr>
      </w:pPr>
    </w:p>
    <w:p w:rsidR="008B4E89" w:rsidRDefault="00EE4A96" w:rsidP="008B4E89">
      <w:pPr>
        <w:pStyle w:val="ListParagraph"/>
        <w:numPr>
          <w:ilvl w:val="2"/>
          <w:numId w:val="24"/>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 xml:space="preserve">Subdivision of property into single family lots is exempt. Applicable housing fees for single </w:t>
      </w:r>
      <w:r w:rsidRPr="008B4E89">
        <w:rPr>
          <w:rFonts w:ascii="Times New Roman" w:hAnsi="Times New Roman" w:cs="Times New Roman"/>
          <w:sz w:val="24"/>
          <w:szCs w:val="24"/>
        </w:rPr>
        <w:lastRenderedPageBreak/>
        <w:t>family homes built on these lots will be assessed at time of building permit issuance.</w:t>
      </w:r>
    </w:p>
    <w:p w:rsidR="008B4E89" w:rsidRDefault="008B4E89" w:rsidP="008B4E89">
      <w:pPr>
        <w:pStyle w:val="ListParagraph"/>
        <w:spacing w:after="0" w:line="240" w:lineRule="auto"/>
        <w:jc w:val="both"/>
        <w:rPr>
          <w:rFonts w:ascii="Times New Roman" w:hAnsi="Times New Roman" w:cs="Times New Roman"/>
          <w:sz w:val="24"/>
          <w:szCs w:val="24"/>
        </w:rPr>
      </w:pPr>
    </w:p>
    <w:p w:rsidR="008B4E89" w:rsidRDefault="008041DF" w:rsidP="008B4E89">
      <w:pPr>
        <w:pStyle w:val="ListParagraph"/>
        <w:numPr>
          <w:ilvl w:val="2"/>
          <w:numId w:val="24"/>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Additions to, or remodels of, single</w:t>
      </w:r>
      <w:r w:rsidR="00EE4A96" w:rsidRPr="008B4E89">
        <w:rPr>
          <w:rFonts w:ascii="Times New Roman" w:hAnsi="Times New Roman" w:cs="Times New Roman"/>
          <w:sz w:val="24"/>
          <w:szCs w:val="24"/>
        </w:rPr>
        <w:t xml:space="preserve"> </w:t>
      </w:r>
      <w:r w:rsidRPr="008B4E89">
        <w:rPr>
          <w:rFonts w:ascii="Times New Roman" w:hAnsi="Times New Roman" w:cs="Times New Roman"/>
          <w:sz w:val="24"/>
          <w:szCs w:val="24"/>
        </w:rPr>
        <w:t>family residences in the Residential Single Family, Rural Residential, and Residential Multi</w:t>
      </w:r>
      <w:r w:rsidR="00EE4A96" w:rsidRPr="008B4E89">
        <w:rPr>
          <w:rFonts w:ascii="Times New Roman" w:hAnsi="Times New Roman" w:cs="Times New Roman"/>
          <w:sz w:val="24"/>
          <w:szCs w:val="24"/>
        </w:rPr>
        <w:t>-</w:t>
      </w:r>
      <w:r w:rsidRPr="008B4E89">
        <w:rPr>
          <w:rFonts w:ascii="Times New Roman" w:hAnsi="Times New Roman" w:cs="Times New Roman"/>
          <w:sz w:val="24"/>
          <w:szCs w:val="24"/>
        </w:rPr>
        <w:t>Family</w:t>
      </w:r>
      <w:r w:rsidR="00EE4A96" w:rsidRPr="008B4E89">
        <w:rPr>
          <w:rFonts w:ascii="Times New Roman" w:hAnsi="Times New Roman" w:cs="Times New Roman"/>
          <w:sz w:val="24"/>
          <w:szCs w:val="24"/>
        </w:rPr>
        <w:t xml:space="preserve"> </w:t>
      </w:r>
      <w:r w:rsidRPr="008B4E89">
        <w:rPr>
          <w:rFonts w:ascii="Times New Roman" w:hAnsi="Times New Roman" w:cs="Times New Roman"/>
          <w:sz w:val="24"/>
          <w:szCs w:val="24"/>
        </w:rPr>
        <w:t xml:space="preserve">1 zones, that would not cause total habitable space to exceed 2,500 square feet; or for residences with over 2,500 square feet of habitable space, that would add less than 400 </w:t>
      </w:r>
      <w:r w:rsidR="00EE4A96" w:rsidRPr="008B4E89">
        <w:rPr>
          <w:rFonts w:ascii="Times New Roman" w:hAnsi="Times New Roman" w:cs="Times New Roman"/>
          <w:sz w:val="24"/>
          <w:szCs w:val="24"/>
        </w:rPr>
        <w:t xml:space="preserve">habitable </w:t>
      </w:r>
      <w:r w:rsidRPr="008B4E89">
        <w:rPr>
          <w:rFonts w:ascii="Times New Roman" w:hAnsi="Times New Roman" w:cs="Times New Roman"/>
          <w:sz w:val="24"/>
          <w:szCs w:val="24"/>
        </w:rPr>
        <w:t xml:space="preserve">square feet in aggregate per building. Fees shall only be charged for the incremental </w:t>
      </w:r>
      <w:r w:rsidR="00EE4A96" w:rsidRPr="008B4E89">
        <w:rPr>
          <w:rFonts w:ascii="Times New Roman" w:hAnsi="Times New Roman" w:cs="Times New Roman"/>
          <w:sz w:val="24"/>
          <w:szCs w:val="24"/>
        </w:rPr>
        <w:t xml:space="preserve">habitable </w:t>
      </w:r>
      <w:r w:rsidRPr="008B4E89">
        <w:rPr>
          <w:rFonts w:ascii="Times New Roman" w:hAnsi="Times New Roman" w:cs="Times New Roman"/>
          <w:sz w:val="24"/>
          <w:szCs w:val="24"/>
        </w:rPr>
        <w:t xml:space="preserve">square </w:t>
      </w:r>
      <w:r w:rsidR="008B4E89">
        <w:rPr>
          <w:rFonts w:ascii="Times New Roman" w:hAnsi="Times New Roman" w:cs="Times New Roman"/>
          <w:sz w:val="24"/>
          <w:szCs w:val="24"/>
        </w:rPr>
        <w:t>footage addition above t</w:t>
      </w:r>
      <w:r w:rsidRPr="008B4E89">
        <w:rPr>
          <w:rFonts w:ascii="Times New Roman" w:hAnsi="Times New Roman" w:cs="Times New Roman"/>
          <w:sz w:val="24"/>
          <w:szCs w:val="24"/>
        </w:rPr>
        <w:t>he 400 square foot exemption.</w:t>
      </w:r>
    </w:p>
    <w:p w:rsidR="008B4E89" w:rsidRDefault="008B4E89" w:rsidP="008B4E89">
      <w:pPr>
        <w:pStyle w:val="ListParagraph"/>
        <w:spacing w:after="0" w:line="240" w:lineRule="auto"/>
        <w:jc w:val="both"/>
        <w:rPr>
          <w:rFonts w:ascii="Times New Roman" w:hAnsi="Times New Roman" w:cs="Times New Roman"/>
          <w:sz w:val="24"/>
          <w:szCs w:val="24"/>
        </w:rPr>
      </w:pPr>
    </w:p>
    <w:p w:rsidR="008B4E89" w:rsidRDefault="008041DF" w:rsidP="008B4E89">
      <w:pPr>
        <w:pStyle w:val="ListParagraph"/>
        <w:numPr>
          <w:ilvl w:val="2"/>
          <w:numId w:val="24"/>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 xml:space="preserve">Multi-family projects of four or fewer units in the Residential Multi-Family 1 </w:t>
      </w:r>
      <w:r w:rsidR="00EE4A96" w:rsidRPr="008B4E89">
        <w:rPr>
          <w:rFonts w:ascii="Times New Roman" w:hAnsi="Times New Roman" w:cs="Times New Roman"/>
          <w:sz w:val="24"/>
          <w:szCs w:val="24"/>
        </w:rPr>
        <w:t>Z</w:t>
      </w:r>
      <w:r w:rsidRPr="008B4E89">
        <w:rPr>
          <w:rFonts w:ascii="Times New Roman" w:hAnsi="Times New Roman" w:cs="Times New Roman"/>
          <w:sz w:val="24"/>
          <w:szCs w:val="24"/>
        </w:rPr>
        <w:t>one, where the average habitable area per unit would not exceed 1,300 square feet.</w:t>
      </w:r>
    </w:p>
    <w:p w:rsidR="008B4E89" w:rsidRDefault="008B4E89" w:rsidP="008B4E89">
      <w:pPr>
        <w:pStyle w:val="ListParagraph"/>
        <w:spacing w:after="0" w:line="240" w:lineRule="auto"/>
        <w:jc w:val="both"/>
        <w:rPr>
          <w:rFonts w:ascii="Times New Roman" w:hAnsi="Times New Roman" w:cs="Times New Roman"/>
          <w:sz w:val="24"/>
          <w:szCs w:val="24"/>
        </w:rPr>
      </w:pPr>
    </w:p>
    <w:p w:rsidR="008B4E89" w:rsidRDefault="008041DF" w:rsidP="008B4E89">
      <w:pPr>
        <w:pStyle w:val="ListParagraph"/>
        <w:numPr>
          <w:ilvl w:val="2"/>
          <w:numId w:val="24"/>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Live-work units.</w:t>
      </w:r>
    </w:p>
    <w:p w:rsidR="008B4E89" w:rsidRDefault="008B4E89" w:rsidP="008B4E89">
      <w:pPr>
        <w:pStyle w:val="ListParagraph"/>
        <w:spacing w:after="0" w:line="240" w:lineRule="auto"/>
        <w:jc w:val="both"/>
        <w:rPr>
          <w:rFonts w:ascii="Times New Roman" w:hAnsi="Times New Roman" w:cs="Times New Roman"/>
          <w:sz w:val="24"/>
          <w:szCs w:val="24"/>
        </w:rPr>
      </w:pPr>
    </w:p>
    <w:p w:rsidR="008B4E89" w:rsidRDefault="008041DF" w:rsidP="008B4E89">
      <w:pPr>
        <w:pStyle w:val="ListParagraph"/>
        <w:numPr>
          <w:ilvl w:val="2"/>
          <w:numId w:val="24"/>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Legally-permitted secondary residential units.</w:t>
      </w:r>
    </w:p>
    <w:p w:rsidR="008B4E89" w:rsidRDefault="008B4E89" w:rsidP="008B4E89">
      <w:pPr>
        <w:pStyle w:val="ListParagraph"/>
        <w:spacing w:after="0" w:line="240" w:lineRule="auto"/>
        <w:jc w:val="both"/>
        <w:rPr>
          <w:rFonts w:ascii="Times New Roman" w:hAnsi="Times New Roman" w:cs="Times New Roman"/>
          <w:sz w:val="24"/>
          <w:szCs w:val="24"/>
        </w:rPr>
      </w:pPr>
    </w:p>
    <w:p w:rsidR="008B4E89" w:rsidRDefault="008041DF" w:rsidP="008B4E89">
      <w:pPr>
        <w:pStyle w:val="ListParagraph"/>
        <w:numPr>
          <w:ilvl w:val="2"/>
          <w:numId w:val="24"/>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Non-transient market-rate rental apartments</w:t>
      </w:r>
      <w:r w:rsidR="00EE4A96" w:rsidRPr="008B4E89">
        <w:rPr>
          <w:rFonts w:ascii="Times New Roman" w:hAnsi="Times New Roman" w:cs="Times New Roman"/>
          <w:sz w:val="24"/>
          <w:szCs w:val="24"/>
        </w:rPr>
        <w:t>.</w:t>
      </w:r>
      <w:r w:rsidRPr="008B4E89">
        <w:rPr>
          <w:rFonts w:ascii="Times New Roman" w:hAnsi="Times New Roman" w:cs="Times New Roman"/>
          <w:sz w:val="24"/>
          <w:szCs w:val="24"/>
        </w:rPr>
        <w:t xml:space="preserve"> </w:t>
      </w:r>
    </w:p>
    <w:p w:rsidR="008B4E89" w:rsidRDefault="008B4E89" w:rsidP="008B4E89">
      <w:pPr>
        <w:pStyle w:val="ListParagraph"/>
        <w:spacing w:after="0" w:line="240" w:lineRule="auto"/>
        <w:jc w:val="both"/>
        <w:rPr>
          <w:rFonts w:ascii="Times New Roman" w:hAnsi="Times New Roman" w:cs="Times New Roman"/>
          <w:sz w:val="24"/>
          <w:szCs w:val="24"/>
        </w:rPr>
      </w:pPr>
    </w:p>
    <w:p w:rsidR="008B4E89" w:rsidRDefault="00260365" w:rsidP="008B4E89">
      <w:pPr>
        <w:pStyle w:val="ListParagraph"/>
        <w:numPr>
          <w:ilvl w:val="2"/>
          <w:numId w:val="24"/>
        </w:numPr>
        <w:spacing w:after="0" w:line="240" w:lineRule="auto"/>
        <w:ind w:left="720" w:hanging="540"/>
        <w:jc w:val="both"/>
        <w:rPr>
          <w:rFonts w:ascii="Times New Roman" w:hAnsi="Times New Roman" w:cs="Times New Roman"/>
          <w:sz w:val="24"/>
          <w:szCs w:val="24"/>
        </w:rPr>
      </w:pPr>
      <w:r>
        <w:rPr>
          <w:rFonts w:ascii="Times New Roman" w:hAnsi="Times New Roman" w:cs="Times New Roman"/>
          <w:sz w:val="24"/>
          <w:szCs w:val="24"/>
        </w:rPr>
        <w:t>R</w:t>
      </w:r>
      <w:r w:rsidR="008041DF" w:rsidRPr="008B4E89">
        <w:rPr>
          <w:rFonts w:ascii="Times New Roman" w:hAnsi="Times New Roman" w:cs="Times New Roman"/>
          <w:sz w:val="24"/>
          <w:szCs w:val="24"/>
        </w:rPr>
        <w:t xml:space="preserve">ental or for-sale units </w:t>
      </w:r>
      <w:r>
        <w:rPr>
          <w:rFonts w:ascii="Times New Roman" w:hAnsi="Times New Roman" w:cs="Times New Roman"/>
          <w:sz w:val="24"/>
          <w:szCs w:val="24"/>
        </w:rPr>
        <w:t xml:space="preserve">that are deed restricted to affordable housing or workforce housing </w:t>
      </w:r>
      <w:r w:rsidR="008041DF" w:rsidRPr="008B4E89">
        <w:rPr>
          <w:rFonts w:ascii="Times New Roman" w:hAnsi="Times New Roman" w:cs="Times New Roman"/>
          <w:sz w:val="24"/>
          <w:szCs w:val="24"/>
        </w:rPr>
        <w:t>in any zone.</w:t>
      </w:r>
    </w:p>
    <w:p w:rsidR="008B4E89" w:rsidRDefault="008B4E89" w:rsidP="008B4E89">
      <w:pPr>
        <w:pStyle w:val="ListParagraph"/>
        <w:spacing w:after="0" w:line="240" w:lineRule="auto"/>
        <w:jc w:val="both"/>
        <w:rPr>
          <w:rFonts w:ascii="Times New Roman" w:hAnsi="Times New Roman" w:cs="Times New Roman"/>
          <w:sz w:val="24"/>
          <w:szCs w:val="24"/>
        </w:rPr>
      </w:pPr>
    </w:p>
    <w:p w:rsidR="008B4E89" w:rsidRDefault="008041DF" w:rsidP="008B4E89">
      <w:pPr>
        <w:pStyle w:val="ListParagraph"/>
        <w:numPr>
          <w:ilvl w:val="2"/>
          <w:numId w:val="24"/>
        </w:numPr>
        <w:spacing w:after="0" w:line="240" w:lineRule="auto"/>
        <w:ind w:left="720" w:hanging="540"/>
        <w:jc w:val="both"/>
        <w:rPr>
          <w:rFonts w:ascii="Times New Roman" w:hAnsi="Times New Roman" w:cs="Times New Roman"/>
          <w:sz w:val="24"/>
          <w:szCs w:val="24"/>
        </w:rPr>
      </w:pPr>
      <w:commentRangeStart w:id="23"/>
      <w:r w:rsidRPr="008B4E89">
        <w:rPr>
          <w:rFonts w:ascii="Times New Roman" w:hAnsi="Times New Roman" w:cs="Times New Roman"/>
          <w:sz w:val="24"/>
          <w:szCs w:val="24"/>
        </w:rPr>
        <w:t>Ground-floor retail and restaurant uses included as part of a mixed-use project, where the commercial component would be located within the same building or on the same parcel as residential or lodging uses, within the Downtown, Old Mammoth Road, Mixed Lodging/Residential, and Resort zones, or within a specific plan or master plan area.</w:t>
      </w:r>
      <w:commentRangeEnd w:id="23"/>
      <w:r w:rsidR="00EE4A96" w:rsidRPr="0049480E">
        <w:commentReference w:id="23"/>
      </w:r>
    </w:p>
    <w:p w:rsidR="008B4E89" w:rsidRDefault="008B4E89" w:rsidP="008B4E89">
      <w:pPr>
        <w:pStyle w:val="ListParagraph"/>
        <w:spacing w:after="0" w:line="240" w:lineRule="auto"/>
        <w:jc w:val="both"/>
        <w:rPr>
          <w:rFonts w:ascii="Times New Roman" w:hAnsi="Times New Roman" w:cs="Times New Roman"/>
          <w:sz w:val="24"/>
          <w:szCs w:val="24"/>
        </w:rPr>
      </w:pPr>
    </w:p>
    <w:p w:rsidR="008B4E89" w:rsidRDefault="008041DF" w:rsidP="008B4E89">
      <w:pPr>
        <w:pStyle w:val="ListParagraph"/>
        <w:numPr>
          <w:ilvl w:val="2"/>
          <w:numId w:val="24"/>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Any development operated by a non-profit or social services organization to provide food storage, meal service</w:t>
      </w:r>
      <w:r w:rsidR="00260365">
        <w:rPr>
          <w:rFonts w:ascii="Times New Roman" w:hAnsi="Times New Roman" w:cs="Times New Roman"/>
          <w:sz w:val="24"/>
          <w:szCs w:val="24"/>
        </w:rPr>
        <w:t>,</w:t>
      </w:r>
      <w:r w:rsidRPr="008B4E89">
        <w:rPr>
          <w:rFonts w:ascii="Times New Roman" w:hAnsi="Times New Roman" w:cs="Times New Roman"/>
          <w:sz w:val="24"/>
          <w:szCs w:val="24"/>
        </w:rPr>
        <w:t xml:space="preserve"> and/or temporary shelter to the homeless.</w:t>
      </w:r>
    </w:p>
    <w:p w:rsidR="008B4E89" w:rsidRDefault="008B4E89" w:rsidP="008B4E89">
      <w:pPr>
        <w:pStyle w:val="ListParagraph"/>
        <w:spacing w:after="0" w:line="240" w:lineRule="auto"/>
        <w:jc w:val="both"/>
        <w:rPr>
          <w:rFonts w:ascii="Times New Roman" w:hAnsi="Times New Roman" w:cs="Times New Roman"/>
          <w:sz w:val="24"/>
          <w:szCs w:val="24"/>
        </w:rPr>
      </w:pPr>
    </w:p>
    <w:p w:rsidR="008B4E89" w:rsidRDefault="008041DF" w:rsidP="008B4E89">
      <w:pPr>
        <w:pStyle w:val="ListParagraph"/>
        <w:numPr>
          <w:ilvl w:val="2"/>
          <w:numId w:val="24"/>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Residential care and assisted living facilities.</w:t>
      </w:r>
    </w:p>
    <w:p w:rsidR="008B4E89" w:rsidRDefault="008B4E89" w:rsidP="008B4E89">
      <w:pPr>
        <w:pStyle w:val="ListParagraph"/>
        <w:spacing w:after="0" w:line="240" w:lineRule="auto"/>
        <w:jc w:val="both"/>
        <w:rPr>
          <w:rFonts w:ascii="Times New Roman" w:hAnsi="Times New Roman" w:cs="Times New Roman"/>
          <w:sz w:val="24"/>
          <w:szCs w:val="24"/>
        </w:rPr>
      </w:pPr>
    </w:p>
    <w:p w:rsidR="00F929AE" w:rsidRPr="008B4E89" w:rsidRDefault="008041DF" w:rsidP="008B4E89">
      <w:pPr>
        <w:pStyle w:val="ListParagraph"/>
        <w:numPr>
          <w:ilvl w:val="2"/>
          <w:numId w:val="24"/>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 xml:space="preserve">Any non-residential development </w:t>
      </w:r>
      <w:r w:rsidR="00260365">
        <w:rPr>
          <w:rFonts w:ascii="Times New Roman" w:hAnsi="Times New Roman" w:cs="Times New Roman"/>
          <w:sz w:val="24"/>
          <w:szCs w:val="24"/>
        </w:rPr>
        <w:t>generating</w:t>
      </w:r>
      <w:r w:rsidR="00260365" w:rsidRPr="008B4E89">
        <w:rPr>
          <w:rFonts w:ascii="Times New Roman" w:hAnsi="Times New Roman" w:cs="Times New Roman"/>
          <w:sz w:val="24"/>
          <w:szCs w:val="24"/>
        </w:rPr>
        <w:t xml:space="preserve"> </w:t>
      </w:r>
      <w:r w:rsidRPr="008B4E89">
        <w:rPr>
          <w:rFonts w:ascii="Times New Roman" w:hAnsi="Times New Roman" w:cs="Times New Roman"/>
          <w:sz w:val="24"/>
          <w:szCs w:val="24"/>
        </w:rPr>
        <w:t xml:space="preserve">no more than </w:t>
      </w:r>
      <w:commentRangeStart w:id="24"/>
      <w:r w:rsidRPr="008B4E89">
        <w:rPr>
          <w:rFonts w:ascii="Times New Roman" w:hAnsi="Times New Roman" w:cs="Times New Roman"/>
          <w:sz w:val="24"/>
          <w:szCs w:val="24"/>
        </w:rPr>
        <w:t xml:space="preserve">one </w:t>
      </w:r>
      <w:commentRangeEnd w:id="24"/>
      <w:r w:rsidR="00EE4A96" w:rsidRPr="0049480E">
        <w:commentReference w:id="24"/>
      </w:r>
      <w:r w:rsidRPr="008B4E89">
        <w:rPr>
          <w:rFonts w:ascii="Times New Roman" w:hAnsi="Times New Roman" w:cs="Times New Roman"/>
          <w:sz w:val="24"/>
          <w:szCs w:val="24"/>
        </w:rPr>
        <w:t>total employee.</w:t>
      </w:r>
    </w:p>
    <w:p w:rsidR="00F929AE" w:rsidRPr="0049480E" w:rsidRDefault="00F929AE" w:rsidP="00EB3836">
      <w:pPr>
        <w:spacing w:after="0" w:line="240" w:lineRule="auto"/>
        <w:jc w:val="both"/>
        <w:rPr>
          <w:rFonts w:ascii="Times New Roman" w:hAnsi="Times New Roman" w:cs="Times New Roman"/>
          <w:sz w:val="24"/>
          <w:szCs w:val="24"/>
        </w:rPr>
      </w:pPr>
    </w:p>
    <w:p w:rsidR="00F929AE" w:rsidRPr="00284F6B" w:rsidRDefault="008041DF" w:rsidP="00EB3836">
      <w:pPr>
        <w:spacing w:after="0" w:line="240" w:lineRule="auto"/>
        <w:jc w:val="both"/>
        <w:rPr>
          <w:rFonts w:ascii="Times New Roman" w:hAnsi="Times New Roman" w:cs="Times New Roman"/>
          <w:b/>
          <w:sz w:val="24"/>
          <w:szCs w:val="24"/>
        </w:rPr>
      </w:pPr>
      <w:r w:rsidRPr="00284F6B">
        <w:rPr>
          <w:rFonts w:ascii="Times New Roman" w:hAnsi="Times New Roman" w:cs="Times New Roman"/>
          <w:b/>
          <w:sz w:val="24"/>
          <w:szCs w:val="24"/>
        </w:rPr>
        <w:t>17.136.</w:t>
      </w:r>
      <w:r w:rsidR="00FB3AB9">
        <w:rPr>
          <w:rFonts w:ascii="Times New Roman" w:hAnsi="Times New Roman" w:cs="Times New Roman"/>
          <w:b/>
          <w:sz w:val="24"/>
          <w:szCs w:val="24"/>
        </w:rPr>
        <w:t>11</w:t>
      </w:r>
      <w:r w:rsidR="00284F6B" w:rsidRPr="00284F6B">
        <w:rPr>
          <w:rFonts w:ascii="Times New Roman" w:hAnsi="Times New Roman" w:cs="Times New Roman"/>
          <w:b/>
          <w:sz w:val="24"/>
          <w:szCs w:val="24"/>
        </w:rPr>
        <w:t xml:space="preserve">0 </w:t>
      </w:r>
      <w:r w:rsidR="008B4E89">
        <w:rPr>
          <w:rFonts w:ascii="Times New Roman" w:hAnsi="Times New Roman" w:cs="Times New Roman"/>
          <w:b/>
          <w:sz w:val="24"/>
          <w:szCs w:val="24"/>
        </w:rPr>
        <w:t>–</w:t>
      </w:r>
      <w:r w:rsidR="00284F6B" w:rsidRPr="00284F6B">
        <w:rPr>
          <w:rFonts w:ascii="Times New Roman" w:hAnsi="Times New Roman" w:cs="Times New Roman"/>
          <w:b/>
          <w:sz w:val="24"/>
          <w:szCs w:val="24"/>
        </w:rPr>
        <w:t xml:space="preserve"> Time Performance Required</w:t>
      </w:r>
    </w:p>
    <w:p w:rsidR="00F929AE" w:rsidRPr="0049480E" w:rsidRDefault="00F929AE" w:rsidP="00EB3836">
      <w:pPr>
        <w:spacing w:after="0" w:line="240" w:lineRule="auto"/>
        <w:jc w:val="both"/>
        <w:rPr>
          <w:rFonts w:ascii="Times New Roman" w:hAnsi="Times New Roman" w:cs="Times New Roman"/>
          <w:sz w:val="24"/>
          <w:szCs w:val="24"/>
        </w:rPr>
      </w:pPr>
    </w:p>
    <w:p w:rsidR="00900A16" w:rsidRDefault="008041DF" w:rsidP="00900A16">
      <w:pPr>
        <w:pStyle w:val="ListParagraph"/>
        <w:numPr>
          <w:ilvl w:val="0"/>
          <w:numId w:val="31"/>
        </w:numPr>
        <w:spacing w:after="0" w:line="240" w:lineRule="auto"/>
        <w:jc w:val="both"/>
        <w:rPr>
          <w:rFonts w:ascii="Times New Roman" w:hAnsi="Times New Roman" w:cs="Times New Roman"/>
          <w:sz w:val="24"/>
          <w:szCs w:val="24"/>
        </w:rPr>
      </w:pPr>
      <w:r w:rsidRPr="00900A16">
        <w:rPr>
          <w:rFonts w:ascii="Times New Roman" w:hAnsi="Times New Roman" w:cs="Times New Roman"/>
          <w:sz w:val="24"/>
          <w:szCs w:val="24"/>
        </w:rPr>
        <w:t xml:space="preserve">No certificate of occupancy shall be issued for any </w:t>
      </w:r>
      <w:r w:rsidR="00900A16">
        <w:rPr>
          <w:rFonts w:ascii="Times New Roman" w:hAnsi="Times New Roman" w:cs="Times New Roman"/>
          <w:sz w:val="24"/>
          <w:szCs w:val="24"/>
        </w:rPr>
        <w:t xml:space="preserve">market-rate unit or development </w:t>
      </w:r>
      <w:r w:rsidRPr="00900A16">
        <w:rPr>
          <w:rFonts w:ascii="Times New Roman" w:hAnsi="Times New Roman" w:cs="Times New Roman"/>
          <w:sz w:val="24"/>
          <w:szCs w:val="24"/>
        </w:rPr>
        <w:t xml:space="preserve">subject to the requirements of this Chapter until the </w:t>
      </w:r>
      <w:proofErr w:type="spellStart"/>
      <w:r w:rsidRPr="00900A16">
        <w:rPr>
          <w:rFonts w:ascii="Times New Roman" w:hAnsi="Times New Roman" w:cs="Times New Roman"/>
          <w:sz w:val="24"/>
          <w:szCs w:val="24"/>
        </w:rPr>
        <w:t>permittee</w:t>
      </w:r>
      <w:proofErr w:type="spellEnd"/>
      <w:r w:rsidRPr="00900A16">
        <w:rPr>
          <w:rFonts w:ascii="Times New Roman" w:hAnsi="Times New Roman" w:cs="Times New Roman"/>
          <w:sz w:val="24"/>
          <w:szCs w:val="24"/>
        </w:rPr>
        <w:t xml:space="preserve"> has:</w:t>
      </w:r>
    </w:p>
    <w:p w:rsidR="00900A16" w:rsidRDefault="00900A16" w:rsidP="00900A16">
      <w:pPr>
        <w:pStyle w:val="ListParagraph"/>
        <w:spacing w:after="0" w:line="240" w:lineRule="auto"/>
        <w:jc w:val="both"/>
        <w:rPr>
          <w:rFonts w:ascii="Times New Roman" w:hAnsi="Times New Roman" w:cs="Times New Roman"/>
          <w:sz w:val="24"/>
          <w:szCs w:val="24"/>
        </w:rPr>
      </w:pPr>
    </w:p>
    <w:p w:rsidR="00900A16" w:rsidRDefault="00900A16" w:rsidP="00900A16">
      <w:pPr>
        <w:pStyle w:val="ListParagraph"/>
        <w:numPr>
          <w:ilvl w:val="1"/>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Complied with housing mitigation requirements</w:t>
      </w:r>
      <w:r w:rsidR="008041DF" w:rsidRPr="00900A16">
        <w:rPr>
          <w:rFonts w:ascii="Times New Roman" w:hAnsi="Times New Roman" w:cs="Times New Roman"/>
          <w:sz w:val="24"/>
          <w:szCs w:val="24"/>
        </w:rPr>
        <w:t xml:space="preserve"> specified i</w:t>
      </w:r>
      <w:r w:rsidR="008041DF" w:rsidRPr="005B0B3E">
        <w:rPr>
          <w:rFonts w:ascii="Times New Roman" w:hAnsi="Times New Roman" w:cs="Times New Roman"/>
          <w:sz w:val="24"/>
          <w:szCs w:val="24"/>
        </w:rPr>
        <w:t>n Section</w:t>
      </w:r>
      <w:r w:rsidRPr="005B0B3E">
        <w:rPr>
          <w:rFonts w:ascii="Times New Roman" w:hAnsi="Times New Roman" w:cs="Times New Roman"/>
          <w:sz w:val="24"/>
          <w:szCs w:val="24"/>
        </w:rPr>
        <w:t>s</w:t>
      </w:r>
      <w:r w:rsidR="008041DF" w:rsidRPr="005B0B3E">
        <w:rPr>
          <w:rFonts w:ascii="Times New Roman" w:hAnsi="Times New Roman" w:cs="Times New Roman"/>
          <w:sz w:val="24"/>
          <w:szCs w:val="24"/>
        </w:rPr>
        <w:t xml:space="preserve"> 17.136.</w:t>
      </w:r>
      <w:r w:rsidR="005B0B3E" w:rsidRPr="005B0B3E">
        <w:rPr>
          <w:rFonts w:ascii="Times New Roman" w:hAnsi="Times New Roman" w:cs="Times New Roman"/>
          <w:sz w:val="24"/>
          <w:szCs w:val="24"/>
        </w:rPr>
        <w:t>04</w:t>
      </w:r>
      <w:r w:rsidR="008041DF" w:rsidRPr="005B0B3E">
        <w:rPr>
          <w:rFonts w:ascii="Times New Roman" w:hAnsi="Times New Roman" w:cs="Times New Roman"/>
          <w:sz w:val="24"/>
          <w:szCs w:val="24"/>
        </w:rPr>
        <w:t>0</w:t>
      </w:r>
      <w:r w:rsidRPr="005B0B3E">
        <w:rPr>
          <w:rFonts w:ascii="Times New Roman" w:hAnsi="Times New Roman" w:cs="Times New Roman"/>
          <w:sz w:val="24"/>
          <w:szCs w:val="24"/>
        </w:rPr>
        <w:t xml:space="preserve"> to 17.136.</w:t>
      </w:r>
      <w:r w:rsidR="005B0B3E">
        <w:rPr>
          <w:rFonts w:ascii="Times New Roman" w:hAnsi="Times New Roman" w:cs="Times New Roman"/>
          <w:sz w:val="24"/>
          <w:szCs w:val="24"/>
        </w:rPr>
        <w:t>07</w:t>
      </w:r>
      <w:r w:rsidR="005B0B3E" w:rsidRPr="005B0B3E">
        <w:rPr>
          <w:rFonts w:ascii="Times New Roman" w:hAnsi="Times New Roman" w:cs="Times New Roman"/>
          <w:sz w:val="24"/>
          <w:szCs w:val="24"/>
        </w:rPr>
        <w:t>0</w:t>
      </w:r>
      <w:r w:rsidR="008041DF" w:rsidRPr="005B0B3E">
        <w:rPr>
          <w:rFonts w:ascii="Times New Roman" w:hAnsi="Times New Roman" w:cs="Times New Roman"/>
          <w:sz w:val="24"/>
          <w:szCs w:val="24"/>
        </w:rPr>
        <w:t>;</w:t>
      </w:r>
      <w:r w:rsidR="008041DF" w:rsidRPr="00900A16">
        <w:rPr>
          <w:rFonts w:ascii="Times New Roman" w:hAnsi="Times New Roman" w:cs="Times New Roman"/>
          <w:sz w:val="24"/>
          <w:szCs w:val="24"/>
        </w:rPr>
        <w:t xml:space="preserve"> </w:t>
      </w:r>
    </w:p>
    <w:p w:rsidR="00900A16" w:rsidRDefault="00900A16" w:rsidP="00900A16">
      <w:pPr>
        <w:pStyle w:val="ListParagraph"/>
        <w:spacing w:after="0" w:line="240" w:lineRule="auto"/>
        <w:ind w:left="1440"/>
        <w:jc w:val="both"/>
        <w:rPr>
          <w:rFonts w:ascii="Times New Roman" w:hAnsi="Times New Roman" w:cs="Times New Roman"/>
          <w:sz w:val="24"/>
          <w:szCs w:val="24"/>
        </w:rPr>
      </w:pPr>
    </w:p>
    <w:p w:rsidR="00900A16" w:rsidRDefault="00900A16" w:rsidP="00900A16">
      <w:pPr>
        <w:pStyle w:val="ListParagraph"/>
        <w:numPr>
          <w:ilvl w:val="1"/>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Received </w:t>
      </w:r>
      <w:r w:rsidR="008041DF" w:rsidRPr="00900A16">
        <w:rPr>
          <w:rFonts w:ascii="Times New Roman" w:hAnsi="Times New Roman" w:cs="Times New Roman"/>
          <w:sz w:val="24"/>
          <w:szCs w:val="24"/>
        </w:rPr>
        <w:t xml:space="preserve">certification from the Director that the </w:t>
      </w:r>
      <w:proofErr w:type="spellStart"/>
      <w:r w:rsidR="008041DF" w:rsidRPr="00900A16">
        <w:rPr>
          <w:rFonts w:ascii="Times New Roman" w:hAnsi="Times New Roman" w:cs="Times New Roman"/>
          <w:sz w:val="24"/>
          <w:szCs w:val="24"/>
        </w:rPr>
        <w:t>permittee</w:t>
      </w:r>
      <w:proofErr w:type="spellEnd"/>
      <w:r w:rsidR="008041DF" w:rsidRPr="00900A16">
        <w:rPr>
          <w:rFonts w:ascii="Times New Roman" w:hAnsi="Times New Roman" w:cs="Times New Roman"/>
          <w:sz w:val="24"/>
          <w:szCs w:val="24"/>
        </w:rPr>
        <w:t xml:space="preserve"> has met, or made arrangements satisfactory to the Town to meet, an alternative requirement as specified in Section 17.</w:t>
      </w:r>
      <w:r w:rsidR="008041DF" w:rsidRPr="005B0B3E">
        <w:rPr>
          <w:rFonts w:ascii="Times New Roman" w:hAnsi="Times New Roman" w:cs="Times New Roman"/>
          <w:sz w:val="24"/>
          <w:szCs w:val="24"/>
        </w:rPr>
        <w:t>136.</w:t>
      </w:r>
      <w:r w:rsidR="005B0B3E" w:rsidRPr="005B0B3E">
        <w:rPr>
          <w:rFonts w:ascii="Times New Roman" w:hAnsi="Times New Roman" w:cs="Times New Roman"/>
          <w:sz w:val="24"/>
          <w:szCs w:val="24"/>
        </w:rPr>
        <w:t>08</w:t>
      </w:r>
      <w:r w:rsidR="008041DF" w:rsidRPr="005B0B3E">
        <w:rPr>
          <w:rFonts w:ascii="Times New Roman" w:hAnsi="Times New Roman" w:cs="Times New Roman"/>
          <w:sz w:val="24"/>
          <w:szCs w:val="24"/>
        </w:rPr>
        <w:t>0</w:t>
      </w:r>
      <w:r w:rsidRPr="005B0B3E">
        <w:rPr>
          <w:rFonts w:ascii="Times New Roman" w:hAnsi="Times New Roman" w:cs="Times New Roman"/>
          <w:sz w:val="24"/>
          <w:szCs w:val="24"/>
        </w:rPr>
        <w:t>; or</w:t>
      </w:r>
    </w:p>
    <w:p w:rsidR="00900A16" w:rsidRDefault="00900A16" w:rsidP="00900A16">
      <w:pPr>
        <w:pStyle w:val="ListParagraph"/>
        <w:spacing w:after="0" w:line="240" w:lineRule="auto"/>
        <w:ind w:left="1440"/>
        <w:jc w:val="both"/>
        <w:rPr>
          <w:rFonts w:ascii="Times New Roman" w:hAnsi="Times New Roman" w:cs="Times New Roman"/>
          <w:sz w:val="24"/>
          <w:szCs w:val="24"/>
        </w:rPr>
      </w:pPr>
    </w:p>
    <w:p w:rsidR="00900A16" w:rsidRPr="00900A16" w:rsidRDefault="00900A16" w:rsidP="00900A16">
      <w:pPr>
        <w:pStyle w:val="ListParagraph"/>
        <w:numPr>
          <w:ilvl w:val="1"/>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Received</w:t>
      </w:r>
      <w:r w:rsidRPr="00900A16">
        <w:rPr>
          <w:rFonts w:ascii="Times New Roman" w:hAnsi="Times New Roman" w:cs="Times New Roman"/>
          <w:sz w:val="24"/>
          <w:szCs w:val="24"/>
        </w:rPr>
        <w:t xml:space="preserve"> Director </w:t>
      </w:r>
      <w:proofErr w:type="gramStart"/>
      <w:r>
        <w:rPr>
          <w:rFonts w:ascii="Times New Roman" w:hAnsi="Times New Roman" w:cs="Times New Roman"/>
          <w:sz w:val="24"/>
          <w:szCs w:val="24"/>
        </w:rPr>
        <w:t>approval</w:t>
      </w:r>
      <w:proofErr w:type="gramEnd"/>
      <w:r>
        <w:rPr>
          <w:rFonts w:ascii="Times New Roman" w:hAnsi="Times New Roman" w:cs="Times New Roman"/>
          <w:sz w:val="24"/>
          <w:szCs w:val="24"/>
        </w:rPr>
        <w:t xml:space="preserve"> to </w:t>
      </w:r>
      <w:r w:rsidRPr="00900A16">
        <w:rPr>
          <w:rFonts w:ascii="Times New Roman" w:hAnsi="Times New Roman" w:cs="Times New Roman"/>
          <w:sz w:val="24"/>
          <w:szCs w:val="24"/>
        </w:rPr>
        <w:t xml:space="preserve">modify the timing requirements </w:t>
      </w:r>
      <w:r>
        <w:rPr>
          <w:rFonts w:ascii="Times New Roman" w:hAnsi="Times New Roman" w:cs="Times New Roman"/>
          <w:sz w:val="24"/>
          <w:szCs w:val="24"/>
        </w:rPr>
        <w:t>because</w:t>
      </w:r>
      <w:r w:rsidRPr="00900A16">
        <w:rPr>
          <w:rFonts w:ascii="Times New Roman" w:hAnsi="Times New Roman" w:cs="Times New Roman"/>
          <w:sz w:val="24"/>
          <w:szCs w:val="24"/>
        </w:rPr>
        <w:t xml:space="preserve"> the Town determine</w:t>
      </w:r>
      <w:r>
        <w:rPr>
          <w:rFonts w:ascii="Times New Roman" w:hAnsi="Times New Roman" w:cs="Times New Roman"/>
          <w:sz w:val="24"/>
          <w:szCs w:val="24"/>
        </w:rPr>
        <w:t>d that</w:t>
      </w:r>
      <w:r w:rsidRPr="00900A16">
        <w:rPr>
          <w:rFonts w:ascii="Times New Roman" w:hAnsi="Times New Roman" w:cs="Times New Roman"/>
          <w:sz w:val="24"/>
          <w:szCs w:val="24"/>
        </w:rPr>
        <w:t xml:space="preserve"> this will provide greater public benefit</w:t>
      </w:r>
      <w:r>
        <w:rPr>
          <w:rFonts w:ascii="Times New Roman" w:hAnsi="Times New Roman" w:cs="Times New Roman"/>
          <w:sz w:val="24"/>
          <w:szCs w:val="24"/>
        </w:rPr>
        <w:t xml:space="preserve"> and to </w:t>
      </w:r>
      <w:r w:rsidRPr="00900A16">
        <w:rPr>
          <w:rFonts w:ascii="Times New Roman" w:hAnsi="Times New Roman" w:cs="Times New Roman"/>
          <w:sz w:val="24"/>
          <w:szCs w:val="24"/>
        </w:rPr>
        <w:t xml:space="preserve">accommodate phasing </w:t>
      </w:r>
      <w:r w:rsidRPr="00900A16">
        <w:rPr>
          <w:rFonts w:ascii="Times New Roman" w:hAnsi="Times New Roman" w:cs="Times New Roman"/>
          <w:sz w:val="24"/>
          <w:szCs w:val="24"/>
        </w:rPr>
        <w:lastRenderedPageBreak/>
        <w:t>schedules, model variations</w:t>
      </w:r>
      <w:r>
        <w:rPr>
          <w:rFonts w:ascii="Times New Roman" w:hAnsi="Times New Roman" w:cs="Times New Roman"/>
          <w:sz w:val="24"/>
          <w:szCs w:val="24"/>
        </w:rPr>
        <w:t>,</w:t>
      </w:r>
      <w:r w:rsidRPr="00900A16">
        <w:rPr>
          <w:rFonts w:ascii="Times New Roman" w:hAnsi="Times New Roman" w:cs="Times New Roman"/>
          <w:sz w:val="24"/>
          <w:szCs w:val="24"/>
        </w:rPr>
        <w:t xml:space="preserve"> or other </w:t>
      </w:r>
      <w:r>
        <w:rPr>
          <w:rFonts w:ascii="Times New Roman" w:hAnsi="Times New Roman" w:cs="Times New Roman"/>
          <w:sz w:val="24"/>
          <w:szCs w:val="24"/>
        </w:rPr>
        <w:t>appropriate factors.</w:t>
      </w:r>
    </w:p>
    <w:p w:rsidR="00F929AE" w:rsidRPr="0049480E" w:rsidRDefault="00F929AE" w:rsidP="00EB3836">
      <w:pPr>
        <w:spacing w:after="0" w:line="240" w:lineRule="auto"/>
        <w:jc w:val="both"/>
        <w:rPr>
          <w:rFonts w:ascii="Times New Roman" w:hAnsi="Times New Roman" w:cs="Times New Roman"/>
          <w:sz w:val="24"/>
          <w:szCs w:val="24"/>
        </w:rPr>
      </w:pPr>
    </w:p>
    <w:p w:rsidR="00F929AE" w:rsidRPr="00900A16" w:rsidRDefault="008041DF" w:rsidP="00900A16">
      <w:pPr>
        <w:pStyle w:val="ListParagraph"/>
        <w:numPr>
          <w:ilvl w:val="0"/>
          <w:numId w:val="31"/>
        </w:numPr>
        <w:spacing w:after="0" w:line="240" w:lineRule="auto"/>
        <w:jc w:val="both"/>
        <w:rPr>
          <w:rFonts w:ascii="Times New Roman" w:hAnsi="Times New Roman" w:cs="Times New Roman"/>
          <w:sz w:val="24"/>
          <w:szCs w:val="24"/>
        </w:rPr>
      </w:pPr>
      <w:r w:rsidRPr="00900A16">
        <w:rPr>
          <w:rFonts w:ascii="Times New Roman" w:hAnsi="Times New Roman" w:cs="Times New Roman"/>
          <w:sz w:val="24"/>
          <w:szCs w:val="24"/>
        </w:rPr>
        <w:t xml:space="preserve">No final inspection for occupancy for any market-rate unit in a for-sale project shall be completed until the </w:t>
      </w:r>
      <w:proofErr w:type="spellStart"/>
      <w:r w:rsidRPr="00900A16">
        <w:rPr>
          <w:rFonts w:ascii="Times New Roman" w:hAnsi="Times New Roman" w:cs="Times New Roman"/>
          <w:sz w:val="24"/>
          <w:szCs w:val="24"/>
        </w:rPr>
        <w:t>permittee</w:t>
      </w:r>
      <w:proofErr w:type="spellEnd"/>
      <w:r w:rsidRPr="00900A16">
        <w:rPr>
          <w:rFonts w:ascii="Times New Roman" w:hAnsi="Times New Roman" w:cs="Times New Roman"/>
          <w:sz w:val="24"/>
          <w:szCs w:val="24"/>
        </w:rPr>
        <w:t xml:space="preserve"> has </w:t>
      </w:r>
      <w:r w:rsidR="00900A16">
        <w:rPr>
          <w:rFonts w:ascii="Times New Roman" w:hAnsi="Times New Roman" w:cs="Times New Roman"/>
          <w:sz w:val="24"/>
          <w:szCs w:val="24"/>
        </w:rPr>
        <w:t>complied with Section 17.</w:t>
      </w:r>
      <w:r w:rsidR="005B0B3E">
        <w:rPr>
          <w:rFonts w:ascii="Times New Roman" w:hAnsi="Times New Roman" w:cs="Times New Roman"/>
          <w:sz w:val="24"/>
          <w:szCs w:val="24"/>
        </w:rPr>
        <w:t>1</w:t>
      </w:r>
      <w:r w:rsidR="00900A16">
        <w:rPr>
          <w:rFonts w:ascii="Times New Roman" w:hAnsi="Times New Roman" w:cs="Times New Roman"/>
          <w:sz w:val="24"/>
          <w:szCs w:val="24"/>
        </w:rPr>
        <w:t>36.</w:t>
      </w:r>
      <w:r w:rsidR="005B0B3E" w:rsidRPr="005B0B3E">
        <w:rPr>
          <w:rFonts w:ascii="Times New Roman" w:hAnsi="Times New Roman" w:cs="Times New Roman"/>
          <w:sz w:val="24"/>
          <w:szCs w:val="24"/>
        </w:rPr>
        <w:t>11</w:t>
      </w:r>
      <w:r w:rsidR="00900A16" w:rsidRPr="005B0B3E">
        <w:rPr>
          <w:rFonts w:ascii="Times New Roman" w:hAnsi="Times New Roman" w:cs="Times New Roman"/>
          <w:sz w:val="24"/>
          <w:szCs w:val="24"/>
        </w:rPr>
        <w:t>0.A</w:t>
      </w:r>
      <w:r w:rsidRPr="00900A16">
        <w:rPr>
          <w:rFonts w:ascii="Times New Roman" w:hAnsi="Times New Roman" w:cs="Times New Roman"/>
          <w:sz w:val="24"/>
          <w:szCs w:val="24"/>
        </w:rPr>
        <w:t>.</w:t>
      </w:r>
    </w:p>
    <w:p w:rsidR="00F929AE" w:rsidRPr="0049480E" w:rsidRDefault="00F929AE" w:rsidP="00EB3836">
      <w:pPr>
        <w:spacing w:after="0" w:line="240" w:lineRule="auto"/>
        <w:jc w:val="both"/>
        <w:rPr>
          <w:rFonts w:ascii="Times New Roman" w:hAnsi="Times New Roman" w:cs="Times New Roman"/>
          <w:sz w:val="24"/>
          <w:szCs w:val="24"/>
        </w:rPr>
      </w:pPr>
    </w:p>
    <w:p w:rsidR="00F929AE" w:rsidRPr="00284F6B" w:rsidRDefault="008041DF" w:rsidP="00EB3836">
      <w:pPr>
        <w:spacing w:after="0" w:line="240" w:lineRule="auto"/>
        <w:jc w:val="both"/>
        <w:rPr>
          <w:rFonts w:ascii="Times New Roman" w:hAnsi="Times New Roman" w:cs="Times New Roman"/>
          <w:b/>
          <w:sz w:val="24"/>
          <w:szCs w:val="24"/>
        </w:rPr>
      </w:pPr>
      <w:r w:rsidRPr="00284F6B">
        <w:rPr>
          <w:rFonts w:ascii="Times New Roman" w:hAnsi="Times New Roman" w:cs="Times New Roman"/>
          <w:b/>
          <w:sz w:val="24"/>
          <w:szCs w:val="24"/>
        </w:rPr>
        <w:t>17</w:t>
      </w:r>
      <w:r w:rsidR="00FB3AB9">
        <w:rPr>
          <w:rFonts w:ascii="Times New Roman" w:hAnsi="Times New Roman" w:cs="Times New Roman"/>
          <w:b/>
          <w:sz w:val="24"/>
          <w:szCs w:val="24"/>
        </w:rPr>
        <w:t>.136.12</w:t>
      </w:r>
      <w:r w:rsidR="00284F6B">
        <w:rPr>
          <w:rFonts w:ascii="Times New Roman" w:hAnsi="Times New Roman" w:cs="Times New Roman"/>
          <w:b/>
          <w:sz w:val="24"/>
          <w:szCs w:val="24"/>
        </w:rPr>
        <w:t xml:space="preserve">0 </w:t>
      </w:r>
      <w:r w:rsidR="00FB3AB9">
        <w:rPr>
          <w:rFonts w:ascii="Times New Roman" w:hAnsi="Times New Roman" w:cs="Times New Roman"/>
          <w:b/>
          <w:sz w:val="24"/>
          <w:szCs w:val="24"/>
        </w:rPr>
        <w:t>–</w:t>
      </w:r>
      <w:r w:rsidR="00284F6B">
        <w:rPr>
          <w:rFonts w:ascii="Times New Roman" w:hAnsi="Times New Roman" w:cs="Times New Roman"/>
          <w:b/>
          <w:sz w:val="24"/>
          <w:szCs w:val="24"/>
        </w:rPr>
        <w:t xml:space="preserve"> Livability Standards</w:t>
      </w:r>
    </w:p>
    <w:p w:rsidR="00F929AE" w:rsidRPr="0049480E" w:rsidRDefault="008041DF" w:rsidP="00EB3836">
      <w:pPr>
        <w:spacing w:after="0" w:line="240" w:lineRule="auto"/>
        <w:jc w:val="both"/>
        <w:rPr>
          <w:rFonts w:ascii="Times New Roman" w:hAnsi="Times New Roman" w:cs="Times New Roman"/>
          <w:sz w:val="24"/>
          <w:szCs w:val="24"/>
        </w:rPr>
      </w:pPr>
      <w:r w:rsidRPr="0049480E">
        <w:rPr>
          <w:rFonts w:ascii="Times New Roman" w:hAnsi="Times New Roman" w:cs="Times New Roman"/>
          <w:sz w:val="24"/>
          <w:szCs w:val="24"/>
        </w:rPr>
        <w:t xml:space="preserve">The following </w:t>
      </w:r>
      <w:r w:rsidR="00FB3AB9">
        <w:rPr>
          <w:rFonts w:ascii="Times New Roman" w:hAnsi="Times New Roman" w:cs="Times New Roman"/>
          <w:sz w:val="24"/>
          <w:szCs w:val="24"/>
        </w:rPr>
        <w:t>livability s</w:t>
      </w:r>
      <w:r w:rsidRPr="0049480E">
        <w:rPr>
          <w:rFonts w:ascii="Times New Roman" w:hAnsi="Times New Roman" w:cs="Times New Roman"/>
          <w:sz w:val="24"/>
          <w:szCs w:val="24"/>
        </w:rPr>
        <w:t xml:space="preserve">tandards shall apply to all </w:t>
      </w:r>
      <w:r w:rsidR="00FB3AB9">
        <w:rPr>
          <w:rFonts w:ascii="Times New Roman" w:hAnsi="Times New Roman" w:cs="Times New Roman"/>
          <w:sz w:val="24"/>
          <w:szCs w:val="24"/>
        </w:rPr>
        <w:t>housing mitigation</w:t>
      </w:r>
      <w:r w:rsidRPr="0049480E">
        <w:rPr>
          <w:rFonts w:ascii="Times New Roman" w:hAnsi="Times New Roman" w:cs="Times New Roman"/>
          <w:sz w:val="24"/>
          <w:szCs w:val="24"/>
        </w:rPr>
        <w:t xml:space="preserve"> units developed pursuant to</w:t>
      </w:r>
      <w:r w:rsidR="00FB3AB9">
        <w:rPr>
          <w:rFonts w:ascii="Times New Roman" w:hAnsi="Times New Roman" w:cs="Times New Roman"/>
          <w:sz w:val="24"/>
          <w:szCs w:val="24"/>
        </w:rPr>
        <w:t xml:space="preserve"> </w:t>
      </w:r>
      <w:r w:rsidRPr="0049480E">
        <w:rPr>
          <w:rFonts w:ascii="Times New Roman" w:hAnsi="Times New Roman" w:cs="Times New Roman"/>
          <w:sz w:val="24"/>
          <w:szCs w:val="24"/>
        </w:rPr>
        <w:t>the requi</w:t>
      </w:r>
      <w:r w:rsidR="00FB3AB9">
        <w:rPr>
          <w:rFonts w:ascii="Times New Roman" w:hAnsi="Times New Roman" w:cs="Times New Roman"/>
          <w:sz w:val="24"/>
          <w:szCs w:val="24"/>
        </w:rPr>
        <w:t xml:space="preserve">rements of the Municipal Code. </w:t>
      </w:r>
      <w:r w:rsidRPr="0049480E">
        <w:rPr>
          <w:rFonts w:ascii="Times New Roman" w:hAnsi="Times New Roman" w:cs="Times New Roman"/>
          <w:sz w:val="24"/>
          <w:szCs w:val="24"/>
        </w:rPr>
        <w:t xml:space="preserve">The intent of these requirements is to ensure that developers of </w:t>
      </w:r>
      <w:r w:rsidR="00FB3AB9">
        <w:rPr>
          <w:rFonts w:ascii="Times New Roman" w:hAnsi="Times New Roman" w:cs="Times New Roman"/>
          <w:sz w:val="24"/>
          <w:szCs w:val="24"/>
        </w:rPr>
        <w:t>housing mitigation</w:t>
      </w:r>
      <w:r w:rsidRPr="0049480E">
        <w:rPr>
          <w:rFonts w:ascii="Times New Roman" w:hAnsi="Times New Roman" w:cs="Times New Roman"/>
          <w:sz w:val="24"/>
          <w:szCs w:val="24"/>
        </w:rPr>
        <w:t xml:space="preserve"> units build units that meet minimum standards of square footage and amenities necessary for households living and working in Mammoth Lakes</w:t>
      </w:r>
      <w:r w:rsidR="00434232" w:rsidRPr="0049480E">
        <w:rPr>
          <w:rFonts w:ascii="Times New Roman" w:hAnsi="Times New Roman" w:cs="Times New Roman"/>
          <w:sz w:val="24"/>
          <w:szCs w:val="24"/>
        </w:rPr>
        <w:t>.</w:t>
      </w:r>
    </w:p>
    <w:p w:rsidR="00F929AE" w:rsidRPr="0049480E" w:rsidRDefault="00F929AE" w:rsidP="00EB3836">
      <w:pPr>
        <w:spacing w:after="0" w:line="240" w:lineRule="auto"/>
        <w:jc w:val="both"/>
        <w:rPr>
          <w:rFonts w:ascii="Times New Roman" w:hAnsi="Times New Roman" w:cs="Times New Roman"/>
          <w:sz w:val="24"/>
          <w:szCs w:val="24"/>
        </w:rPr>
      </w:pPr>
    </w:p>
    <w:p w:rsidR="00FB3AB9" w:rsidRDefault="00FB3AB9" w:rsidP="00FB3AB9">
      <w:pPr>
        <w:pStyle w:val="ListParagraph"/>
        <w:numPr>
          <w:ilvl w:val="0"/>
          <w:numId w:val="33"/>
        </w:numPr>
        <w:spacing w:after="0" w:line="240" w:lineRule="auto"/>
        <w:jc w:val="both"/>
        <w:rPr>
          <w:rFonts w:ascii="Times New Roman" w:hAnsi="Times New Roman" w:cs="Times New Roman"/>
          <w:sz w:val="24"/>
          <w:szCs w:val="24"/>
        </w:rPr>
      </w:pPr>
      <w:r w:rsidRPr="00FB3AB9">
        <w:rPr>
          <w:rFonts w:ascii="Times New Roman" w:hAnsi="Times New Roman" w:cs="Times New Roman"/>
          <w:b/>
          <w:sz w:val="24"/>
          <w:szCs w:val="24"/>
        </w:rPr>
        <w:t>Distribution of Units.</w:t>
      </w:r>
      <w:r>
        <w:rPr>
          <w:rFonts w:ascii="Times New Roman" w:hAnsi="Times New Roman" w:cs="Times New Roman"/>
          <w:sz w:val="24"/>
          <w:szCs w:val="24"/>
        </w:rPr>
        <w:t xml:space="preserve"> Housing mitigation</w:t>
      </w:r>
      <w:r w:rsidR="008041DF" w:rsidRPr="00FB3AB9">
        <w:rPr>
          <w:rFonts w:ascii="Times New Roman" w:hAnsi="Times New Roman" w:cs="Times New Roman"/>
          <w:sz w:val="24"/>
          <w:szCs w:val="24"/>
        </w:rPr>
        <w:t xml:space="preserve"> units shall be distributed throughout </w:t>
      </w:r>
      <w:r w:rsidR="00B2295A" w:rsidRPr="00FB3AB9">
        <w:rPr>
          <w:rFonts w:ascii="Times New Roman" w:hAnsi="Times New Roman" w:cs="Times New Roman"/>
          <w:sz w:val="24"/>
          <w:szCs w:val="24"/>
        </w:rPr>
        <w:t xml:space="preserve">a </w:t>
      </w:r>
      <w:r w:rsidR="008041DF" w:rsidRPr="00FB3AB9">
        <w:rPr>
          <w:rFonts w:ascii="Times New Roman" w:hAnsi="Times New Roman" w:cs="Times New Roman"/>
          <w:sz w:val="24"/>
          <w:szCs w:val="24"/>
        </w:rPr>
        <w:t>project to the extent feasible, and, where units at multiple levels of affordability are proposed, such units shall also be distributed both throughout the project and in relationship to one another</w:t>
      </w:r>
      <w:r w:rsidR="00E11518" w:rsidRPr="00FB3AB9">
        <w:rPr>
          <w:rFonts w:ascii="Times New Roman" w:hAnsi="Times New Roman" w:cs="Times New Roman"/>
          <w:sz w:val="24"/>
          <w:szCs w:val="24"/>
        </w:rPr>
        <w:t xml:space="preserve"> to the extent feasible</w:t>
      </w:r>
      <w:r w:rsidR="008041DF" w:rsidRPr="00FB3AB9">
        <w:rPr>
          <w:rFonts w:ascii="Times New Roman" w:hAnsi="Times New Roman" w:cs="Times New Roman"/>
          <w:sz w:val="24"/>
          <w:szCs w:val="24"/>
        </w:rPr>
        <w:t>.</w:t>
      </w:r>
      <w:r w:rsidR="00181E5A" w:rsidRPr="00FB3AB9">
        <w:rPr>
          <w:rFonts w:ascii="Times New Roman" w:hAnsi="Times New Roman" w:cs="Times New Roman"/>
          <w:sz w:val="24"/>
          <w:szCs w:val="24"/>
        </w:rPr>
        <w:t xml:space="preserve"> </w:t>
      </w:r>
    </w:p>
    <w:p w:rsidR="00FB3AB9" w:rsidRPr="00FB3AB9" w:rsidRDefault="00FB3AB9" w:rsidP="00FB3AB9">
      <w:pPr>
        <w:pStyle w:val="ListParagraph"/>
        <w:spacing w:after="0" w:line="240" w:lineRule="auto"/>
        <w:jc w:val="both"/>
        <w:rPr>
          <w:rFonts w:ascii="Times New Roman" w:hAnsi="Times New Roman" w:cs="Times New Roman"/>
          <w:sz w:val="24"/>
          <w:szCs w:val="24"/>
        </w:rPr>
      </w:pPr>
    </w:p>
    <w:p w:rsidR="00FB3AB9" w:rsidRDefault="008041DF" w:rsidP="00FB3AB9">
      <w:pPr>
        <w:pStyle w:val="ListParagraph"/>
        <w:numPr>
          <w:ilvl w:val="0"/>
          <w:numId w:val="33"/>
        </w:numPr>
        <w:spacing w:after="0" w:line="240" w:lineRule="auto"/>
        <w:jc w:val="both"/>
        <w:rPr>
          <w:rFonts w:ascii="Times New Roman" w:hAnsi="Times New Roman" w:cs="Times New Roman"/>
          <w:sz w:val="24"/>
          <w:szCs w:val="24"/>
        </w:rPr>
      </w:pPr>
      <w:r w:rsidRPr="00FB3AB9">
        <w:rPr>
          <w:rFonts w:ascii="Times New Roman" w:hAnsi="Times New Roman" w:cs="Times New Roman"/>
          <w:b/>
          <w:sz w:val="24"/>
          <w:szCs w:val="24"/>
        </w:rPr>
        <w:t>Size of Units.</w:t>
      </w:r>
      <w:r w:rsidRPr="00FB3AB9">
        <w:rPr>
          <w:rFonts w:ascii="Times New Roman" w:hAnsi="Times New Roman" w:cs="Times New Roman"/>
          <w:sz w:val="24"/>
          <w:szCs w:val="24"/>
        </w:rPr>
        <w:t xml:space="preserve"> </w:t>
      </w:r>
      <w:r w:rsidR="00FB3AB9">
        <w:rPr>
          <w:rFonts w:ascii="Times New Roman" w:hAnsi="Times New Roman" w:cs="Times New Roman"/>
          <w:sz w:val="24"/>
          <w:szCs w:val="24"/>
        </w:rPr>
        <w:t>Housing mitigation</w:t>
      </w:r>
      <w:r w:rsidR="00B04DD4" w:rsidRPr="00FB3AB9">
        <w:rPr>
          <w:rFonts w:ascii="Times New Roman" w:hAnsi="Times New Roman" w:cs="Times New Roman"/>
          <w:sz w:val="24"/>
          <w:szCs w:val="24"/>
        </w:rPr>
        <w:t xml:space="preserve"> units shall meet minimum size requirements </w:t>
      </w:r>
      <w:r w:rsidR="00FF5763" w:rsidRPr="00FB3AB9">
        <w:rPr>
          <w:rFonts w:ascii="Times New Roman" w:hAnsi="Times New Roman" w:cs="Times New Roman"/>
          <w:sz w:val="24"/>
          <w:szCs w:val="24"/>
        </w:rPr>
        <w:t>for</w:t>
      </w:r>
      <w:r w:rsidR="00B04DD4" w:rsidRPr="00FB3AB9">
        <w:rPr>
          <w:rFonts w:ascii="Times New Roman" w:hAnsi="Times New Roman" w:cs="Times New Roman"/>
          <w:sz w:val="24"/>
          <w:szCs w:val="24"/>
        </w:rPr>
        <w:t xml:space="preserve"> square footage and number of rooms. It is the Town’s desire to achieve comparability of average size and number of rooms of </w:t>
      </w:r>
      <w:r w:rsidR="00FB3AB9">
        <w:rPr>
          <w:rFonts w:ascii="Times New Roman" w:hAnsi="Times New Roman" w:cs="Times New Roman"/>
          <w:sz w:val="24"/>
          <w:szCs w:val="24"/>
        </w:rPr>
        <w:t>housing mitigation units and market-</w:t>
      </w:r>
      <w:r w:rsidR="00B04DD4" w:rsidRPr="00FB3AB9">
        <w:rPr>
          <w:rFonts w:ascii="Times New Roman" w:hAnsi="Times New Roman" w:cs="Times New Roman"/>
          <w:sz w:val="24"/>
          <w:szCs w:val="24"/>
        </w:rPr>
        <w:t xml:space="preserve">rate units to the extent feasible. </w:t>
      </w:r>
    </w:p>
    <w:p w:rsidR="00FB3AB9" w:rsidRPr="00FB3AB9" w:rsidRDefault="00FB3AB9" w:rsidP="00FB3AB9">
      <w:pPr>
        <w:pStyle w:val="ListParagraph"/>
        <w:spacing w:after="0" w:line="240" w:lineRule="auto"/>
        <w:jc w:val="both"/>
        <w:rPr>
          <w:rFonts w:ascii="Times New Roman" w:hAnsi="Times New Roman" w:cs="Times New Roman"/>
          <w:sz w:val="24"/>
          <w:szCs w:val="24"/>
        </w:rPr>
      </w:pPr>
    </w:p>
    <w:p w:rsidR="00FB3AB9" w:rsidRDefault="008041DF" w:rsidP="00FB3AB9">
      <w:pPr>
        <w:pStyle w:val="ListParagraph"/>
        <w:numPr>
          <w:ilvl w:val="0"/>
          <w:numId w:val="33"/>
        </w:numPr>
        <w:spacing w:after="0" w:line="240" w:lineRule="auto"/>
        <w:jc w:val="both"/>
        <w:rPr>
          <w:rFonts w:ascii="Times New Roman" w:hAnsi="Times New Roman" w:cs="Times New Roman"/>
          <w:sz w:val="24"/>
          <w:szCs w:val="24"/>
        </w:rPr>
      </w:pPr>
      <w:r w:rsidRPr="00FB3AB9">
        <w:rPr>
          <w:rFonts w:ascii="Times New Roman" w:hAnsi="Times New Roman" w:cs="Times New Roman"/>
          <w:b/>
          <w:sz w:val="24"/>
          <w:szCs w:val="24"/>
        </w:rPr>
        <w:t>Minimum Square Footage.</w:t>
      </w:r>
      <w:r w:rsidR="00FB3AB9">
        <w:rPr>
          <w:rFonts w:ascii="Times New Roman" w:hAnsi="Times New Roman" w:cs="Times New Roman"/>
          <w:sz w:val="24"/>
          <w:szCs w:val="24"/>
        </w:rPr>
        <w:t xml:space="preserve"> Housing mitigation</w:t>
      </w:r>
      <w:r w:rsidRPr="00FB3AB9">
        <w:rPr>
          <w:rFonts w:ascii="Times New Roman" w:hAnsi="Times New Roman" w:cs="Times New Roman"/>
          <w:sz w:val="24"/>
          <w:szCs w:val="24"/>
        </w:rPr>
        <w:t xml:space="preserve"> units shall  meet  the following  minimum square footage requirements, exclusive of garages, decks and balconies, as </w:t>
      </w:r>
      <w:commentRangeStart w:id="25"/>
      <w:r w:rsidRPr="00FB3AB9">
        <w:rPr>
          <w:rFonts w:ascii="Times New Roman" w:hAnsi="Times New Roman" w:cs="Times New Roman"/>
          <w:sz w:val="24"/>
          <w:szCs w:val="24"/>
        </w:rPr>
        <w:t>follows</w:t>
      </w:r>
      <w:commentRangeEnd w:id="25"/>
      <w:r w:rsidR="00C379D4" w:rsidRPr="0049480E">
        <w:commentReference w:id="25"/>
      </w:r>
      <w:r w:rsidRPr="00FB3AB9">
        <w:rPr>
          <w:rFonts w:ascii="Times New Roman" w:hAnsi="Times New Roman" w:cs="Times New Roman"/>
          <w:sz w:val="24"/>
          <w:szCs w:val="24"/>
        </w:rPr>
        <w:t>:</w:t>
      </w:r>
    </w:p>
    <w:p w:rsidR="00FB3AB9" w:rsidRDefault="00FB3AB9" w:rsidP="00FB3AB9">
      <w:pPr>
        <w:pStyle w:val="ListParagraph"/>
        <w:spacing w:after="0" w:line="240" w:lineRule="auto"/>
        <w:jc w:val="both"/>
        <w:rPr>
          <w:rFonts w:ascii="Times New Roman" w:hAnsi="Times New Roman" w:cs="Times New Roman"/>
          <w:sz w:val="24"/>
          <w:szCs w:val="24"/>
        </w:rPr>
      </w:pPr>
    </w:p>
    <w:p w:rsidR="00FB3AB9" w:rsidRDefault="00FB3AB9" w:rsidP="00FB3AB9">
      <w:pPr>
        <w:pStyle w:val="ListParagraph"/>
        <w:numPr>
          <w:ilvl w:val="1"/>
          <w:numId w:val="34"/>
        </w:numPr>
        <w:spacing w:after="0" w:line="240" w:lineRule="auto"/>
        <w:jc w:val="both"/>
        <w:rPr>
          <w:rFonts w:ascii="Times New Roman" w:hAnsi="Times New Roman" w:cs="Times New Roman"/>
          <w:sz w:val="24"/>
          <w:szCs w:val="24"/>
        </w:rPr>
      </w:pPr>
      <w:r w:rsidRPr="00FB3AB9">
        <w:rPr>
          <w:rFonts w:ascii="Times New Roman" w:hAnsi="Times New Roman" w:cs="Times New Roman"/>
          <w:sz w:val="24"/>
          <w:szCs w:val="24"/>
        </w:rPr>
        <w:t>A studio unit shall be no less than 450 square feet</w:t>
      </w:r>
    </w:p>
    <w:p w:rsidR="00FB3AB9" w:rsidRDefault="00FB3AB9" w:rsidP="00FB3AB9">
      <w:pPr>
        <w:pStyle w:val="ListParagraph"/>
        <w:spacing w:after="0" w:line="240" w:lineRule="auto"/>
        <w:ind w:left="1440"/>
        <w:jc w:val="both"/>
        <w:rPr>
          <w:rFonts w:ascii="Times New Roman" w:hAnsi="Times New Roman" w:cs="Times New Roman"/>
          <w:sz w:val="24"/>
          <w:szCs w:val="24"/>
        </w:rPr>
      </w:pPr>
    </w:p>
    <w:p w:rsidR="00FB3AB9" w:rsidRDefault="00FB3AB9" w:rsidP="00FB3AB9">
      <w:pPr>
        <w:pStyle w:val="ListParagraph"/>
        <w:numPr>
          <w:ilvl w:val="1"/>
          <w:numId w:val="34"/>
        </w:numPr>
        <w:spacing w:after="0" w:line="240" w:lineRule="auto"/>
        <w:jc w:val="both"/>
        <w:rPr>
          <w:rFonts w:ascii="Times New Roman" w:hAnsi="Times New Roman" w:cs="Times New Roman"/>
          <w:sz w:val="24"/>
          <w:szCs w:val="24"/>
        </w:rPr>
      </w:pPr>
      <w:r w:rsidRPr="00FB3AB9">
        <w:rPr>
          <w:rFonts w:ascii="Times New Roman" w:hAnsi="Times New Roman" w:cs="Times New Roman"/>
          <w:sz w:val="24"/>
          <w:szCs w:val="24"/>
        </w:rPr>
        <w:t>A one (1) bedroom unit shall be no less than 650 square feet</w:t>
      </w:r>
    </w:p>
    <w:p w:rsidR="00FB3AB9" w:rsidRDefault="00FB3AB9" w:rsidP="00FB3AB9">
      <w:pPr>
        <w:pStyle w:val="ListParagraph"/>
        <w:spacing w:after="0" w:line="240" w:lineRule="auto"/>
        <w:ind w:left="1440"/>
        <w:jc w:val="both"/>
        <w:rPr>
          <w:rFonts w:ascii="Times New Roman" w:hAnsi="Times New Roman" w:cs="Times New Roman"/>
          <w:sz w:val="24"/>
          <w:szCs w:val="24"/>
        </w:rPr>
      </w:pPr>
    </w:p>
    <w:p w:rsidR="00FB3AB9" w:rsidRDefault="00FB3AB9" w:rsidP="00FB3AB9">
      <w:pPr>
        <w:pStyle w:val="ListParagraph"/>
        <w:numPr>
          <w:ilvl w:val="1"/>
          <w:numId w:val="34"/>
        </w:numPr>
        <w:spacing w:after="0" w:line="240" w:lineRule="auto"/>
        <w:jc w:val="both"/>
        <w:rPr>
          <w:rFonts w:ascii="Times New Roman" w:hAnsi="Times New Roman" w:cs="Times New Roman"/>
          <w:sz w:val="24"/>
          <w:szCs w:val="24"/>
        </w:rPr>
      </w:pPr>
      <w:r w:rsidRPr="00FB3AB9">
        <w:rPr>
          <w:rFonts w:ascii="Times New Roman" w:hAnsi="Times New Roman" w:cs="Times New Roman"/>
          <w:sz w:val="24"/>
          <w:szCs w:val="24"/>
        </w:rPr>
        <w:t>A two (2) bedroom unit shall be no less than 900 square feet</w:t>
      </w:r>
    </w:p>
    <w:p w:rsidR="00FB3AB9" w:rsidRDefault="00FB3AB9" w:rsidP="00FB3AB9">
      <w:pPr>
        <w:pStyle w:val="ListParagraph"/>
        <w:spacing w:after="0" w:line="240" w:lineRule="auto"/>
        <w:ind w:left="1440"/>
        <w:jc w:val="both"/>
        <w:rPr>
          <w:rFonts w:ascii="Times New Roman" w:hAnsi="Times New Roman" w:cs="Times New Roman"/>
          <w:sz w:val="24"/>
          <w:szCs w:val="24"/>
        </w:rPr>
      </w:pPr>
    </w:p>
    <w:p w:rsidR="00FB3AB9" w:rsidRDefault="00FB3AB9" w:rsidP="00FB3AB9">
      <w:pPr>
        <w:pStyle w:val="ListParagraph"/>
        <w:numPr>
          <w:ilvl w:val="1"/>
          <w:numId w:val="34"/>
        </w:numPr>
        <w:spacing w:after="0" w:line="240" w:lineRule="auto"/>
        <w:jc w:val="both"/>
        <w:rPr>
          <w:rFonts w:ascii="Times New Roman" w:hAnsi="Times New Roman" w:cs="Times New Roman"/>
          <w:sz w:val="24"/>
          <w:szCs w:val="24"/>
        </w:rPr>
      </w:pPr>
      <w:r w:rsidRPr="00FB3AB9">
        <w:rPr>
          <w:rFonts w:ascii="Times New Roman" w:hAnsi="Times New Roman" w:cs="Times New Roman"/>
          <w:sz w:val="24"/>
          <w:szCs w:val="24"/>
        </w:rPr>
        <w:t>A three (3) bedroom unit shall be no less than 1,150 square feet</w:t>
      </w:r>
    </w:p>
    <w:p w:rsidR="00FB3AB9" w:rsidRDefault="00FB3AB9" w:rsidP="00FB3AB9">
      <w:pPr>
        <w:pStyle w:val="ListParagraph"/>
        <w:spacing w:after="0" w:line="240" w:lineRule="auto"/>
        <w:ind w:left="1440"/>
        <w:jc w:val="both"/>
        <w:rPr>
          <w:rFonts w:ascii="Times New Roman" w:hAnsi="Times New Roman" w:cs="Times New Roman"/>
          <w:sz w:val="24"/>
          <w:szCs w:val="24"/>
        </w:rPr>
      </w:pPr>
    </w:p>
    <w:p w:rsidR="00FB3AB9" w:rsidRPr="00FB3AB9" w:rsidRDefault="00FB3AB9" w:rsidP="00FB3AB9">
      <w:pPr>
        <w:pStyle w:val="ListParagraph"/>
        <w:numPr>
          <w:ilvl w:val="1"/>
          <w:numId w:val="34"/>
        </w:numPr>
        <w:spacing w:after="0" w:line="240" w:lineRule="auto"/>
        <w:jc w:val="both"/>
        <w:rPr>
          <w:rFonts w:ascii="Times New Roman" w:hAnsi="Times New Roman" w:cs="Times New Roman"/>
          <w:sz w:val="24"/>
          <w:szCs w:val="24"/>
        </w:rPr>
      </w:pPr>
      <w:r w:rsidRPr="00FB3AB9">
        <w:rPr>
          <w:rFonts w:ascii="Times New Roman" w:hAnsi="Times New Roman" w:cs="Times New Roman"/>
          <w:sz w:val="24"/>
          <w:szCs w:val="24"/>
        </w:rPr>
        <w:t>A four (4) bedroom unit shall be no less than 1,350 square feet</w:t>
      </w:r>
    </w:p>
    <w:p w:rsidR="00FB3AB9" w:rsidRDefault="00FB3AB9" w:rsidP="00EB3836">
      <w:pPr>
        <w:spacing w:after="0" w:line="240" w:lineRule="auto"/>
        <w:jc w:val="both"/>
        <w:rPr>
          <w:rFonts w:ascii="Times New Roman" w:hAnsi="Times New Roman" w:cs="Times New Roman"/>
          <w:sz w:val="24"/>
          <w:szCs w:val="24"/>
        </w:rPr>
      </w:pPr>
    </w:p>
    <w:p w:rsidR="00FB3AB9" w:rsidRPr="00FB3AB9" w:rsidRDefault="008041DF" w:rsidP="00EB3836">
      <w:pPr>
        <w:pStyle w:val="ListParagraph"/>
        <w:numPr>
          <w:ilvl w:val="0"/>
          <w:numId w:val="33"/>
        </w:numPr>
        <w:spacing w:after="0" w:line="240" w:lineRule="auto"/>
        <w:jc w:val="both"/>
        <w:rPr>
          <w:rFonts w:ascii="Times New Roman" w:hAnsi="Times New Roman" w:cs="Times New Roman"/>
          <w:b/>
          <w:sz w:val="24"/>
          <w:szCs w:val="24"/>
        </w:rPr>
      </w:pPr>
      <w:r w:rsidRPr="00FB3AB9">
        <w:rPr>
          <w:rFonts w:ascii="Times New Roman" w:hAnsi="Times New Roman" w:cs="Times New Roman"/>
          <w:b/>
          <w:sz w:val="24"/>
          <w:szCs w:val="24"/>
        </w:rPr>
        <w:t xml:space="preserve">Amenities and Design </w:t>
      </w:r>
      <w:commentRangeStart w:id="26"/>
      <w:commentRangeStart w:id="27"/>
      <w:r w:rsidRPr="00FB3AB9">
        <w:rPr>
          <w:rFonts w:ascii="Times New Roman" w:hAnsi="Times New Roman" w:cs="Times New Roman"/>
          <w:b/>
          <w:sz w:val="24"/>
          <w:szCs w:val="24"/>
        </w:rPr>
        <w:t>Standards</w:t>
      </w:r>
      <w:commentRangeEnd w:id="26"/>
      <w:r w:rsidR="00434232" w:rsidRPr="00FB3AB9">
        <w:rPr>
          <w:b/>
        </w:rPr>
        <w:commentReference w:id="26"/>
      </w:r>
      <w:commentRangeEnd w:id="27"/>
      <w:r w:rsidR="00B2295A" w:rsidRPr="00FB3AB9">
        <w:rPr>
          <w:b/>
        </w:rPr>
        <w:commentReference w:id="27"/>
      </w:r>
      <w:r w:rsidRPr="00FB3AB9">
        <w:rPr>
          <w:rFonts w:ascii="Times New Roman" w:hAnsi="Times New Roman" w:cs="Times New Roman"/>
          <w:b/>
          <w:sz w:val="24"/>
          <w:szCs w:val="24"/>
        </w:rPr>
        <w:t>.</w:t>
      </w:r>
      <w:r w:rsidR="00FB3AB9">
        <w:rPr>
          <w:rFonts w:ascii="Times New Roman" w:hAnsi="Times New Roman" w:cs="Times New Roman"/>
          <w:b/>
          <w:sz w:val="24"/>
          <w:szCs w:val="24"/>
        </w:rPr>
        <w:t xml:space="preserve"> </w:t>
      </w:r>
      <w:r w:rsidR="00FB3AB9">
        <w:rPr>
          <w:rFonts w:ascii="Times New Roman" w:hAnsi="Times New Roman" w:cs="Times New Roman"/>
          <w:sz w:val="24"/>
          <w:szCs w:val="24"/>
        </w:rPr>
        <w:t>Housing mitigation units shall meet minimum amenity and design s</w:t>
      </w:r>
      <w:r w:rsidR="005F5548" w:rsidRPr="00FB3AB9">
        <w:rPr>
          <w:rFonts w:ascii="Times New Roman" w:hAnsi="Times New Roman" w:cs="Times New Roman"/>
          <w:sz w:val="24"/>
          <w:szCs w:val="24"/>
        </w:rPr>
        <w:t xml:space="preserve">tandards adopted by </w:t>
      </w:r>
      <w:r w:rsidR="000F53B0">
        <w:rPr>
          <w:rFonts w:ascii="Times New Roman" w:hAnsi="Times New Roman" w:cs="Times New Roman"/>
          <w:sz w:val="24"/>
          <w:szCs w:val="24"/>
        </w:rPr>
        <w:t xml:space="preserve">Council </w:t>
      </w:r>
      <w:r w:rsidR="00FB3AB9">
        <w:rPr>
          <w:rFonts w:ascii="Times New Roman" w:hAnsi="Times New Roman" w:cs="Times New Roman"/>
          <w:sz w:val="24"/>
          <w:szCs w:val="24"/>
        </w:rPr>
        <w:t>resolution</w:t>
      </w:r>
      <w:r w:rsidR="005F5548" w:rsidRPr="00FB3AB9">
        <w:rPr>
          <w:rFonts w:ascii="Times New Roman" w:hAnsi="Times New Roman" w:cs="Times New Roman"/>
          <w:sz w:val="24"/>
          <w:szCs w:val="24"/>
        </w:rPr>
        <w:t xml:space="preserve">. These standards may be revised, as needed, to meet changing affordable </w:t>
      </w:r>
      <w:r w:rsidR="00B2295A" w:rsidRPr="00FB3AB9">
        <w:rPr>
          <w:rFonts w:ascii="Times New Roman" w:hAnsi="Times New Roman" w:cs="Times New Roman"/>
          <w:sz w:val="24"/>
          <w:szCs w:val="24"/>
        </w:rPr>
        <w:t xml:space="preserve">and workforce </w:t>
      </w:r>
      <w:r w:rsidR="005F5548" w:rsidRPr="00FB3AB9">
        <w:rPr>
          <w:rFonts w:ascii="Times New Roman" w:hAnsi="Times New Roman" w:cs="Times New Roman"/>
          <w:sz w:val="24"/>
          <w:szCs w:val="24"/>
        </w:rPr>
        <w:t>housing needs and housing development</w:t>
      </w:r>
      <w:r w:rsidR="000419C9" w:rsidRPr="00FB3AB9">
        <w:rPr>
          <w:rFonts w:ascii="Times New Roman" w:hAnsi="Times New Roman" w:cs="Times New Roman"/>
          <w:sz w:val="24"/>
          <w:szCs w:val="24"/>
        </w:rPr>
        <w:t xml:space="preserve"> practices and</w:t>
      </w:r>
      <w:r w:rsidR="00FB3AB9">
        <w:rPr>
          <w:rFonts w:ascii="Times New Roman" w:hAnsi="Times New Roman" w:cs="Times New Roman"/>
          <w:sz w:val="24"/>
          <w:szCs w:val="24"/>
        </w:rPr>
        <w:t xml:space="preserve"> technologies. The amenities and design s</w:t>
      </w:r>
      <w:r w:rsidR="005F5548" w:rsidRPr="00FB3AB9">
        <w:rPr>
          <w:rFonts w:ascii="Times New Roman" w:hAnsi="Times New Roman" w:cs="Times New Roman"/>
          <w:sz w:val="24"/>
          <w:szCs w:val="24"/>
        </w:rPr>
        <w:t>tandards shall address minimum requirements for:</w:t>
      </w:r>
    </w:p>
    <w:p w:rsidR="00FB3AB9" w:rsidRDefault="00FB3AB9" w:rsidP="00FB3AB9">
      <w:pPr>
        <w:pStyle w:val="ListParagraph"/>
        <w:spacing w:after="0" w:line="240" w:lineRule="auto"/>
        <w:jc w:val="both"/>
        <w:rPr>
          <w:rFonts w:ascii="Times New Roman" w:hAnsi="Times New Roman" w:cs="Times New Roman"/>
          <w:b/>
          <w:sz w:val="24"/>
          <w:szCs w:val="24"/>
        </w:rPr>
      </w:pPr>
    </w:p>
    <w:p w:rsidR="00FB3AB9" w:rsidRPr="00FB3AB9" w:rsidRDefault="00FB3AB9" w:rsidP="00FB3AB9">
      <w:pPr>
        <w:pStyle w:val="ListParagraph"/>
        <w:numPr>
          <w:ilvl w:val="1"/>
          <w:numId w:val="35"/>
        </w:numPr>
        <w:spacing w:after="0" w:line="240" w:lineRule="auto"/>
        <w:jc w:val="both"/>
        <w:rPr>
          <w:rFonts w:ascii="Times New Roman" w:hAnsi="Times New Roman" w:cs="Times New Roman"/>
          <w:b/>
          <w:sz w:val="24"/>
          <w:szCs w:val="24"/>
        </w:rPr>
      </w:pPr>
      <w:r w:rsidRPr="00FB3AB9">
        <w:rPr>
          <w:rFonts w:ascii="Times New Roman" w:hAnsi="Times New Roman" w:cs="Times New Roman"/>
          <w:sz w:val="24"/>
          <w:szCs w:val="24"/>
        </w:rPr>
        <w:t>Kitchen, bathroom, laundry, and other appliances and fixtures, including appliance and fixture energy and water efficiency standards;</w:t>
      </w:r>
    </w:p>
    <w:p w:rsidR="00FB3AB9" w:rsidRPr="00FB3AB9" w:rsidRDefault="00FB3AB9" w:rsidP="00FB3AB9">
      <w:pPr>
        <w:pStyle w:val="ListParagraph"/>
        <w:spacing w:after="0" w:line="240" w:lineRule="auto"/>
        <w:ind w:left="1440"/>
        <w:jc w:val="both"/>
        <w:rPr>
          <w:rFonts w:ascii="Times New Roman" w:hAnsi="Times New Roman" w:cs="Times New Roman"/>
          <w:b/>
          <w:sz w:val="24"/>
          <w:szCs w:val="24"/>
        </w:rPr>
      </w:pPr>
    </w:p>
    <w:p w:rsidR="00FB3AB9" w:rsidRPr="00FB3AB9" w:rsidRDefault="00FB3AB9" w:rsidP="00FB3AB9">
      <w:pPr>
        <w:pStyle w:val="ListParagraph"/>
        <w:numPr>
          <w:ilvl w:val="1"/>
          <w:numId w:val="35"/>
        </w:numPr>
        <w:spacing w:after="0" w:line="240" w:lineRule="auto"/>
        <w:jc w:val="both"/>
        <w:rPr>
          <w:rFonts w:ascii="Times New Roman" w:hAnsi="Times New Roman" w:cs="Times New Roman"/>
          <w:b/>
          <w:sz w:val="24"/>
          <w:szCs w:val="24"/>
        </w:rPr>
      </w:pPr>
      <w:r w:rsidRPr="00FB3AB9">
        <w:rPr>
          <w:rFonts w:ascii="Times New Roman" w:hAnsi="Times New Roman" w:cs="Times New Roman"/>
          <w:sz w:val="24"/>
          <w:szCs w:val="24"/>
        </w:rPr>
        <w:t xml:space="preserve">Minimum kitchen cabinet, </w:t>
      </w:r>
      <w:r>
        <w:rPr>
          <w:rFonts w:ascii="Times New Roman" w:hAnsi="Times New Roman" w:cs="Times New Roman"/>
          <w:sz w:val="24"/>
          <w:szCs w:val="24"/>
        </w:rPr>
        <w:t>closet, and other storage space;</w:t>
      </w:r>
    </w:p>
    <w:p w:rsidR="00FB3AB9" w:rsidRPr="00FB3AB9" w:rsidRDefault="00FB3AB9" w:rsidP="00FB3AB9">
      <w:pPr>
        <w:pStyle w:val="ListParagraph"/>
        <w:spacing w:after="0" w:line="240" w:lineRule="auto"/>
        <w:ind w:left="1440"/>
        <w:jc w:val="both"/>
        <w:rPr>
          <w:rFonts w:ascii="Times New Roman" w:hAnsi="Times New Roman" w:cs="Times New Roman"/>
          <w:b/>
          <w:sz w:val="24"/>
          <w:szCs w:val="24"/>
        </w:rPr>
      </w:pPr>
    </w:p>
    <w:p w:rsidR="00FB3AB9" w:rsidRPr="00FB3AB9" w:rsidRDefault="00FB3AB9" w:rsidP="00FB3AB9">
      <w:pPr>
        <w:pStyle w:val="ListParagraph"/>
        <w:numPr>
          <w:ilvl w:val="1"/>
          <w:numId w:val="35"/>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Dining area;</w:t>
      </w:r>
    </w:p>
    <w:p w:rsidR="00FB3AB9" w:rsidRPr="00FB3AB9" w:rsidRDefault="00FB3AB9" w:rsidP="00FB3AB9">
      <w:pPr>
        <w:pStyle w:val="ListParagraph"/>
        <w:spacing w:after="0" w:line="240" w:lineRule="auto"/>
        <w:ind w:left="1440"/>
        <w:jc w:val="both"/>
        <w:rPr>
          <w:rFonts w:ascii="Times New Roman" w:hAnsi="Times New Roman" w:cs="Times New Roman"/>
          <w:b/>
          <w:sz w:val="24"/>
          <w:szCs w:val="24"/>
        </w:rPr>
      </w:pPr>
    </w:p>
    <w:p w:rsidR="00FB3AB9" w:rsidRPr="00FB3AB9" w:rsidRDefault="00FB3AB9" w:rsidP="00FB3AB9">
      <w:pPr>
        <w:pStyle w:val="ListParagraph"/>
        <w:numPr>
          <w:ilvl w:val="1"/>
          <w:numId w:val="35"/>
        </w:numPr>
        <w:spacing w:after="0" w:line="240" w:lineRule="auto"/>
        <w:jc w:val="both"/>
        <w:rPr>
          <w:rFonts w:ascii="Times New Roman" w:hAnsi="Times New Roman" w:cs="Times New Roman"/>
          <w:b/>
          <w:sz w:val="24"/>
          <w:szCs w:val="24"/>
        </w:rPr>
      </w:pPr>
      <w:r w:rsidRPr="00FB3AB9">
        <w:rPr>
          <w:rFonts w:ascii="Times New Roman" w:hAnsi="Times New Roman" w:cs="Times New Roman"/>
          <w:sz w:val="24"/>
          <w:szCs w:val="24"/>
        </w:rPr>
        <w:lastRenderedPageBreak/>
        <w:t>Number and dimensions of bedrooms;</w:t>
      </w:r>
    </w:p>
    <w:p w:rsidR="00FB3AB9" w:rsidRPr="00FB3AB9" w:rsidRDefault="00FB3AB9" w:rsidP="00FB3AB9">
      <w:pPr>
        <w:pStyle w:val="ListParagraph"/>
        <w:spacing w:after="0" w:line="240" w:lineRule="auto"/>
        <w:ind w:left="1440"/>
        <w:jc w:val="both"/>
        <w:rPr>
          <w:rFonts w:ascii="Times New Roman" w:hAnsi="Times New Roman" w:cs="Times New Roman"/>
          <w:b/>
          <w:sz w:val="24"/>
          <w:szCs w:val="24"/>
        </w:rPr>
      </w:pPr>
    </w:p>
    <w:p w:rsidR="00FB3AB9" w:rsidRPr="00FB3AB9" w:rsidRDefault="00FB3AB9" w:rsidP="00FB3AB9">
      <w:pPr>
        <w:pStyle w:val="ListParagraph"/>
        <w:numPr>
          <w:ilvl w:val="1"/>
          <w:numId w:val="35"/>
        </w:numPr>
        <w:spacing w:after="0" w:line="240" w:lineRule="auto"/>
        <w:jc w:val="both"/>
        <w:rPr>
          <w:rFonts w:ascii="Times New Roman" w:hAnsi="Times New Roman" w:cs="Times New Roman"/>
          <w:b/>
          <w:sz w:val="24"/>
          <w:szCs w:val="24"/>
        </w:rPr>
      </w:pPr>
      <w:r w:rsidRPr="00FB3AB9">
        <w:rPr>
          <w:rFonts w:ascii="Times New Roman" w:hAnsi="Times New Roman" w:cs="Times New Roman"/>
          <w:sz w:val="24"/>
          <w:szCs w:val="24"/>
        </w:rPr>
        <w:t>Number of bathrooms, bathroom fixtures, and amenities;</w:t>
      </w:r>
    </w:p>
    <w:p w:rsidR="00FB3AB9" w:rsidRPr="00FB3AB9" w:rsidRDefault="00FB3AB9" w:rsidP="00FB3AB9">
      <w:pPr>
        <w:pStyle w:val="ListParagraph"/>
        <w:spacing w:after="0" w:line="240" w:lineRule="auto"/>
        <w:ind w:left="1440"/>
        <w:jc w:val="both"/>
        <w:rPr>
          <w:rFonts w:ascii="Times New Roman" w:hAnsi="Times New Roman" w:cs="Times New Roman"/>
          <w:b/>
          <w:sz w:val="24"/>
          <w:szCs w:val="24"/>
        </w:rPr>
      </w:pPr>
    </w:p>
    <w:p w:rsidR="00FB3AB9" w:rsidRPr="00FB3AB9" w:rsidRDefault="00FB3AB9" w:rsidP="00FB3AB9">
      <w:pPr>
        <w:pStyle w:val="ListParagraph"/>
        <w:numPr>
          <w:ilvl w:val="1"/>
          <w:numId w:val="35"/>
        </w:numPr>
        <w:spacing w:after="0" w:line="240" w:lineRule="auto"/>
        <w:jc w:val="both"/>
        <w:rPr>
          <w:rFonts w:ascii="Times New Roman" w:hAnsi="Times New Roman" w:cs="Times New Roman"/>
          <w:b/>
          <w:sz w:val="24"/>
          <w:szCs w:val="24"/>
        </w:rPr>
      </w:pPr>
      <w:r w:rsidRPr="00FB3AB9">
        <w:rPr>
          <w:rFonts w:ascii="Times New Roman" w:hAnsi="Times New Roman" w:cs="Times New Roman"/>
          <w:sz w:val="24"/>
          <w:szCs w:val="24"/>
        </w:rPr>
        <w:t>Sound insulation and other noise attenuation;</w:t>
      </w:r>
    </w:p>
    <w:p w:rsidR="00FB3AB9" w:rsidRPr="00FB3AB9" w:rsidRDefault="00FB3AB9" w:rsidP="00FB3AB9">
      <w:pPr>
        <w:pStyle w:val="ListParagraph"/>
        <w:spacing w:after="0" w:line="240" w:lineRule="auto"/>
        <w:ind w:left="1440"/>
        <w:jc w:val="both"/>
        <w:rPr>
          <w:rFonts w:ascii="Times New Roman" w:hAnsi="Times New Roman" w:cs="Times New Roman"/>
          <w:b/>
          <w:sz w:val="24"/>
          <w:szCs w:val="24"/>
        </w:rPr>
      </w:pPr>
    </w:p>
    <w:p w:rsidR="00FB3AB9" w:rsidRPr="00FB3AB9" w:rsidRDefault="00FB3AB9" w:rsidP="00FB3AB9">
      <w:pPr>
        <w:pStyle w:val="ListParagraph"/>
        <w:numPr>
          <w:ilvl w:val="1"/>
          <w:numId w:val="35"/>
        </w:numPr>
        <w:spacing w:after="0" w:line="240" w:lineRule="auto"/>
        <w:jc w:val="both"/>
        <w:rPr>
          <w:rFonts w:ascii="Times New Roman" w:hAnsi="Times New Roman" w:cs="Times New Roman"/>
          <w:b/>
          <w:sz w:val="24"/>
          <w:szCs w:val="24"/>
        </w:rPr>
      </w:pPr>
      <w:r w:rsidRPr="00FB3AB9">
        <w:rPr>
          <w:rFonts w:ascii="Times New Roman" w:hAnsi="Times New Roman" w:cs="Times New Roman"/>
          <w:sz w:val="24"/>
          <w:szCs w:val="24"/>
        </w:rPr>
        <w:t>Quality and external appearance of construction materials and finishes;</w:t>
      </w:r>
    </w:p>
    <w:p w:rsidR="00FB3AB9" w:rsidRPr="00FB3AB9" w:rsidRDefault="00FB3AB9" w:rsidP="00FB3AB9">
      <w:pPr>
        <w:pStyle w:val="ListParagraph"/>
        <w:spacing w:after="0" w:line="240" w:lineRule="auto"/>
        <w:ind w:left="1440"/>
        <w:jc w:val="both"/>
        <w:rPr>
          <w:rFonts w:ascii="Times New Roman" w:hAnsi="Times New Roman" w:cs="Times New Roman"/>
          <w:b/>
          <w:sz w:val="24"/>
          <w:szCs w:val="24"/>
        </w:rPr>
      </w:pPr>
    </w:p>
    <w:p w:rsidR="00FB3AB9" w:rsidRPr="00FB3AB9" w:rsidRDefault="00FB3AB9" w:rsidP="00FB3AB9">
      <w:pPr>
        <w:pStyle w:val="ListParagraph"/>
        <w:numPr>
          <w:ilvl w:val="1"/>
          <w:numId w:val="35"/>
        </w:numPr>
        <w:spacing w:after="0" w:line="240" w:lineRule="auto"/>
        <w:jc w:val="both"/>
        <w:rPr>
          <w:rFonts w:ascii="Times New Roman" w:hAnsi="Times New Roman" w:cs="Times New Roman"/>
          <w:b/>
          <w:sz w:val="24"/>
          <w:szCs w:val="24"/>
        </w:rPr>
      </w:pPr>
      <w:r w:rsidRPr="00FB3AB9">
        <w:rPr>
          <w:rFonts w:ascii="Times New Roman" w:hAnsi="Times New Roman" w:cs="Times New Roman"/>
          <w:sz w:val="24"/>
          <w:szCs w:val="24"/>
        </w:rPr>
        <w:t xml:space="preserve">Comparability of project amenities for occupants of </w:t>
      </w:r>
      <w:r>
        <w:rPr>
          <w:rFonts w:ascii="Times New Roman" w:hAnsi="Times New Roman" w:cs="Times New Roman"/>
          <w:sz w:val="24"/>
          <w:szCs w:val="24"/>
        </w:rPr>
        <w:t>housing mitigation</w:t>
      </w:r>
      <w:r w:rsidRPr="00FB3AB9">
        <w:rPr>
          <w:rFonts w:ascii="Times New Roman" w:hAnsi="Times New Roman" w:cs="Times New Roman"/>
          <w:sz w:val="24"/>
          <w:szCs w:val="24"/>
        </w:rPr>
        <w:t xml:space="preserve"> units relative</w:t>
      </w:r>
      <w:r>
        <w:rPr>
          <w:rFonts w:ascii="Times New Roman" w:hAnsi="Times New Roman" w:cs="Times New Roman"/>
          <w:sz w:val="24"/>
          <w:szCs w:val="24"/>
        </w:rPr>
        <w:t xml:space="preserve"> to market-</w:t>
      </w:r>
      <w:r w:rsidRPr="00FB3AB9">
        <w:rPr>
          <w:rFonts w:ascii="Times New Roman" w:hAnsi="Times New Roman" w:cs="Times New Roman"/>
          <w:sz w:val="24"/>
          <w:szCs w:val="24"/>
        </w:rPr>
        <w:t>rate units (except as specified in Chapter 17.140); and</w:t>
      </w:r>
    </w:p>
    <w:p w:rsidR="00FB3AB9" w:rsidRPr="00FB3AB9" w:rsidRDefault="00FB3AB9" w:rsidP="00FB3AB9">
      <w:pPr>
        <w:pStyle w:val="ListParagraph"/>
        <w:spacing w:after="0" w:line="240" w:lineRule="auto"/>
        <w:ind w:left="1440"/>
        <w:jc w:val="both"/>
        <w:rPr>
          <w:rFonts w:ascii="Times New Roman" w:hAnsi="Times New Roman" w:cs="Times New Roman"/>
          <w:b/>
          <w:sz w:val="24"/>
          <w:szCs w:val="24"/>
        </w:rPr>
      </w:pPr>
    </w:p>
    <w:p w:rsidR="00FB3AB9" w:rsidRPr="00FB3AB9" w:rsidRDefault="00FB3AB9" w:rsidP="00FB3AB9">
      <w:pPr>
        <w:pStyle w:val="ListParagraph"/>
        <w:numPr>
          <w:ilvl w:val="1"/>
          <w:numId w:val="35"/>
        </w:numPr>
        <w:spacing w:after="0" w:line="240" w:lineRule="auto"/>
        <w:jc w:val="both"/>
        <w:rPr>
          <w:rFonts w:ascii="Times New Roman" w:hAnsi="Times New Roman" w:cs="Times New Roman"/>
          <w:b/>
          <w:sz w:val="24"/>
          <w:szCs w:val="24"/>
        </w:rPr>
      </w:pPr>
      <w:r w:rsidRPr="00FB3AB9">
        <w:rPr>
          <w:rFonts w:ascii="Times New Roman" w:hAnsi="Times New Roman" w:cs="Times New Roman"/>
          <w:sz w:val="24"/>
          <w:szCs w:val="24"/>
        </w:rPr>
        <w:t>Convenient  access  to  private  or  common  outdoor  space  that  is  provided  in conformance with Section 17.52.210 (Multi-Family Residential Projects).</w:t>
      </w:r>
    </w:p>
    <w:p w:rsidR="00FB3AB9" w:rsidRPr="00FB3AB9" w:rsidRDefault="00FB3AB9" w:rsidP="00FB3AB9">
      <w:pPr>
        <w:pStyle w:val="ListParagraph"/>
        <w:spacing w:after="0" w:line="240" w:lineRule="auto"/>
        <w:jc w:val="both"/>
        <w:rPr>
          <w:rFonts w:ascii="Times New Roman" w:hAnsi="Times New Roman" w:cs="Times New Roman"/>
          <w:b/>
          <w:sz w:val="24"/>
          <w:szCs w:val="24"/>
        </w:rPr>
      </w:pPr>
    </w:p>
    <w:p w:rsidR="00F929AE" w:rsidRPr="00FB3AB9" w:rsidRDefault="008041DF" w:rsidP="00EB3836">
      <w:pPr>
        <w:pStyle w:val="ListParagraph"/>
        <w:numPr>
          <w:ilvl w:val="0"/>
          <w:numId w:val="33"/>
        </w:numPr>
        <w:spacing w:after="0" w:line="240" w:lineRule="auto"/>
        <w:jc w:val="both"/>
        <w:rPr>
          <w:rFonts w:ascii="Times New Roman" w:hAnsi="Times New Roman" w:cs="Times New Roman"/>
          <w:b/>
          <w:sz w:val="24"/>
          <w:szCs w:val="24"/>
        </w:rPr>
      </w:pPr>
      <w:r w:rsidRPr="00FB3AB9">
        <w:rPr>
          <w:rFonts w:ascii="Times New Roman" w:hAnsi="Times New Roman" w:cs="Times New Roman"/>
          <w:b/>
          <w:sz w:val="24"/>
          <w:szCs w:val="24"/>
        </w:rPr>
        <w:t>Request for Waiver or Modification of Livability Standards.</w:t>
      </w:r>
    </w:p>
    <w:p w:rsidR="00F929AE" w:rsidRPr="0049480E" w:rsidRDefault="00F929AE" w:rsidP="00EB3836">
      <w:pPr>
        <w:spacing w:after="0" w:line="240" w:lineRule="auto"/>
        <w:jc w:val="both"/>
        <w:rPr>
          <w:rFonts w:ascii="Times New Roman" w:hAnsi="Times New Roman" w:cs="Times New Roman"/>
          <w:sz w:val="24"/>
          <w:szCs w:val="24"/>
        </w:rPr>
      </w:pPr>
    </w:p>
    <w:p w:rsidR="00FB3AB9" w:rsidRDefault="008041DF" w:rsidP="00FB3AB9">
      <w:pPr>
        <w:pStyle w:val="ListParagraph"/>
        <w:numPr>
          <w:ilvl w:val="3"/>
          <w:numId w:val="36"/>
        </w:numPr>
        <w:spacing w:after="0" w:line="240" w:lineRule="auto"/>
        <w:ind w:left="1440"/>
        <w:jc w:val="both"/>
        <w:rPr>
          <w:rFonts w:ascii="Times New Roman" w:hAnsi="Times New Roman" w:cs="Times New Roman"/>
          <w:sz w:val="24"/>
          <w:szCs w:val="24"/>
        </w:rPr>
      </w:pPr>
      <w:r w:rsidRPr="00FB3AB9">
        <w:rPr>
          <w:rFonts w:ascii="Times New Roman" w:hAnsi="Times New Roman" w:cs="Times New Roman"/>
          <w:sz w:val="24"/>
          <w:szCs w:val="24"/>
        </w:rPr>
        <w:t xml:space="preserve">A developer may submit a request for a waiver or modification of one or more of the standards </w:t>
      </w:r>
      <w:r w:rsidR="000F53B0">
        <w:rPr>
          <w:rFonts w:ascii="Times New Roman" w:hAnsi="Times New Roman" w:cs="Times New Roman"/>
          <w:sz w:val="24"/>
          <w:szCs w:val="24"/>
        </w:rPr>
        <w:t>identified by Council resolution</w:t>
      </w:r>
      <w:r w:rsidRPr="00FB3AB9">
        <w:rPr>
          <w:rFonts w:ascii="Times New Roman" w:hAnsi="Times New Roman" w:cs="Times New Roman"/>
          <w:sz w:val="24"/>
          <w:szCs w:val="24"/>
        </w:rPr>
        <w:t xml:space="preserve"> based on site- or project-specific conditions that would make strict compliance with that standard infeasible or impractical.  Agreement to any such concession shall be made at the discretion of the Review Authority.</w:t>
      </w:r>
    </w:p>
    <w:p w:rsidR="00FB3AB9" w:rsidRDefault="00FB3AB9" w:rsidP="00FB3AB9">
      <w:pPr>
        <w:pStyle w:val="ListParagraph"/>
        <w:spacing w:after="0" w:line="240" w:lineRule="auto"/>
        <w:ind w:left="1440"/>
        <w:jc w:val="both"/>
        <w:rPr>
          <w:rFonts w:ascii="Times New Roman" w:hAnsi="Times New Roman" w:cs="Times New Roman"/>
          <w:sz w:val="24"/>
          <w:szCs w:val="24"/>
        </w:rPr>
      </w:pPr>
    </w:p>
    <w:p w:rsidR="00F929AE" w:rsidRPr="00FB3AB9" w:rsidRDefault="008041DF" w:rsidP="00FB3AB9">
      <w:pPr>
        <w:pStyle w:val="ListParagraph"/>
        <w:numPr>
          <w:ilvl w:val="3"/>
          <w:numId w:val="36"/>
        </w:numPr>
        <w:spacing w:after="0" w:line="240" w:lineRule="auto"/>
        <w:ind w:left="1440"/>
        <w:jc w:val="both"/>
        <w:rPr>
          <w:rFonts w:ascii="Times New Roman" w:hAnsi="Times New Roman" w:cs="Times New Roman"/>
          <w:sz w:val="24"/>
          <w:szCs w:val="24"/>
        </w:rPr>
      </w:pPr>
      <w:r w:rsidRPr="00FB3AB9">
        <w:rPr>
          <w:rFonts w:ascii="Times New Roman" w:hAnsi="Times New Roman" w:cs="Times New Roman"/>
          <w:sz w:val="24"/>
          <w:szCs w:val="24"/>
        </w:rPr>
        <w:t>In the case of off-site units provided through acquisition and rehabilitation of existing unit(s), particularly when such units are located within an existing larger development of market</w:t>
      </w:r>
      <w:r w:rsidR="00B2295A" w:rsidRPr="00FB3AB9">
        <w:rPr>
          <w:rFonts w:ascii="Times New Roman" w:hAnsi="Times New Roman" w:cs="Times New Roman"/>
          <w:sz w:val="24"/>
          <w:szCs w:val="24"/>
        </w:rPr>
        <w:t>-</w:t>
      </w:r>
      <w:r w:rsidRPr="00FB3AB9">
        <w:rPr>
          <w:rFonts w:ascii="Times New Roman" w:hAnsi="Times New Roman" w:cs="Times New Roman"/>
          <w:sz w:val="24"/>
          <w:szCs w:val="24"/>
        </w:rPr>
        <w:t>rate units, strict adherence to standards for interior room size and configuration, noise insulation, number of bathrooms, and common areas used by all residents of the project shall only be required to the extent feasible based on the existing characteristics and locati</w:t>
      </w:r>
      <w:r w:rsidR="00FB3AB9">
        <w:rPr>
          <w:rFonts w:ascii="Times New Roman" w:hAnsi="Times New Roman" w:cs="Times New Roman"/>
          <w:sz w:val="24"/>
          <w:szCs w:val="24"/>
        </w:rPr>
        <w:t xml:space="preserve">on of the unit being acquired. </w:t>
      </w:r>
      <w:r w:rsidRPr="00FB3AB9">
        <w:rPr>
          <w:rFonts w:ascii="Times New Roman" w:hAnsi="Times New Roman" w:cs="Times New Roman"/>
          <w:sz w:val="24"/>
          <w:szCs w:val="24"/>
        </w:rPr>
        <w:t>Such a determination shall be made by the Director.</w:t>
      </w:r>
    </w:p>
    <w:p w:rsidR="00F929AE" w:rsidRPr="0049480E" w:rsidRDefault="00F929AE" w:rsidP="00EB3836">
      <w:pPr>
        <w:spacing w:after="0" w:line="240" w:lineRule="auto"/>
        <w:jc w:val="both"/>
        <w:rPr>
          <w:rFonts w:ascii="Times New Roman" w:hAnsi="Times New Roman" w:cs="Times New Roman"/>
          <w:sz w:val="24"/>
          <w:szCs w:val="24"/>
        </w:rPr>
      </w:pPr>
    </w:p>
    <w:p w:rsidR="00F929AE" w:rsidRPr="00284F6B" w:rsidRDefault="008041DF" w:rsidP="00EB3836">
      <w:pPr>
        <w:spacing w:after="0" w:line="240" w:lineRule="auto"/>
        <w:jc w:val="both"/>
        <w:rPr>
          <w:rFonts w:ascii="Times New Roman" w:hAnsi="Times New Roman" w:cs="Times New Roman"/>
          <w:b/>
          <w:sz w:val="24"/>
          <w:szCs w:val="24"/>
        </w:rPr>
      </w:pPr>
      <w:r w:rsidRPr="00284F6B">
        <w:rPr>
          <w:rFonts w:ascii="Times New Roman" w:hAnsi="Times New Roman" w:cs="Times New Roman"/>
          <w:b/>
          <w:sz w:val="24"/>
          <w:szCs w:val="24"/>
        </w:rPr>
        <w:t>17.136</w:t>
      </w:r>
      <w:r w:rsidR="00FB3AB9">
        <w:rPr>
          <w:rFonts w:ascii="Times New Roman" w:hAnsi="Times New Roman" w:cs="Times New Roman"/>
          <w:b/>
          <w:sz w:val="24"/>
          <w:szCs w:val="24"/>
        </w:rPr>
        <w:t>.13</w:t>
      </w:r>
      <w:r w:rsidRPr="00284F6B">
        <w:rPr>
          <w:rFonts w:ascii="Times New Roman" w:hAnsi="Times New Roman" w:cs="Times New Roman"/>
          <w:b/>
          <w:sz w:val="24"/>
          <w:szCs w:val="24"/>
        </w:rPr>
        <w:t xml:space="preserve">0 </w:t>
      </w:r>
      <w:r w:rsidR="00FB3AB9">
        <w:rPr>
          <w:rFonts w:ascii="Times New Roman" w:hAnsi="Times New Roman" w:cs="Times New Roman"/>
          <w:b/>
          <w:sz w:val="24"/>
          <w:szCs w:val="24"/>
        </w:rPr>
        <w:t>–</w:t>
      </w:r>
      <w:r w:rsidRPr="00284F6B">
        <w:rPr>
          <w:rFonts w:ascii="Times New Roman" w:hAnsi="Times New Roman" w:cs="Times New Roman"/>
          <w:b/>
          <w:sz w:val="24"/>
          <w:szCs w:val="24"/>
        </w:rPr>
        <w:t xml:space="preserve"> Eligibility, Continued Affordability</w:t>
      </w:r>
    </w:p>
    <w:p w:rsidR="00F929AE" w:rsidRPr="0049480E" w:rsidRDefault="00F929AE" w:rsidP="00EB3836">
      <w:pPr>
        <w:spacing w:after="0" w:line="240" w:lineRule="auto"/>
        <w:jc w:val="both"/>
        <w:rPr>
          <w:rFonts w:ascii="Times New Roman" w:hAnsi="Times New Roman" w:cs="Times New Roman"/>
          <w:sz w:val="24"/>
          <w:szCs w:val="24"/>
        </w:rPr>
      </w:pPr>
    </w:p>
    <w:p w:rsidR="005A575A" w:rsidRPr="005A575A" w:rsidRDefault="008041DF" w:rsidP="005A575A">
      <w:pPr>
        <w:pStyle w:val="ListParagraph"/>
        <w:numPr>
          <w:ilvl w:val="0"/>
          <w:numId w:val="39"/>
        </w:numPr>
        <w:spacing w:after="0" w:line="240" w:lineRule="auto"/>
        <w:jc w:val="both"/>
        <w:rPr>
          <w:rFonts w:ascii="Times New Roman" w:hAnsi="Times New Roman" w:cs="Times New Roman"/>
          <w:sz w:val="24"/>
          <w:szCs w:val="24"/>
        </w:rPr>
      </w:pPr>
      <w:r w:rsidRPr="00FB3AB9">
        <w:rPr>
          <w:rFonts w:ascii="Times New Roman" w:hAnsi="Times New Roman" w:cs="Times New Roman"/>
          <w:b/>
          <w:sz w:val="24"/>
          <w:szCs w:val="24"/>
        </w:rPr>
        <w:t xml:space="preserve">Eligibility for </w:t>
      </w:r>
      <w:commentRangeStart w:id="28"/>
      <w:r w:rsidRPr="00FB3AB9">
        <w:rPr>
          <w:rFonts w:ascii="Times New Roman" w:hAnsi="Times New Roman" w:cs="Times New Roman"/>
          <w:b/>
          <w:sz w:val="24"/>
          <w:szCs w:val="24"/>
        </w:rPr>
        <w:t xml:space="preserve">Below Market Rate </w:t>
      </w:r>
      <w:commentRangeEnd w:id="28"/>
      <w:r w:rsidR="005A575A">
        <w:rPr>
          <w:rStyle w:val="CommentReference"/>
        </w:rPr>
        <w:commentReference w:id="28"/>
      </w:r>
      <w:r w:rsidRPr="00FB3AB9">
        <w:rPr>
          <w:rFonts w:ascii="Times New Roman" w:hAnsi="Times New Roman" w:cs="Times New Roman"/>
          <w:b/>
          <w:sz w:val="24"/>
          <w:szCs w:val="24"/>
        </w:rPr>
        <w:t>Units (owner-occupied and rental units)</w:t>
      </w:r>
    </w:p>
    <w:p w:rsidR="005A575A" w:rsidRDefault="005A575A" w:rsidP="005A575A">
      <w:pPr>
        <w:pStyle w:val="ListParagraph"/>
        <w:spacing w:after="0" w:line="240" w:lineRule="auto"/>
        <w:jc w:val="both"/>
        <w:rPr>
          <w:rFonts w:ascii="Times New Roman" w:hAnsi="Times New Roman" w:cs="Times New Roman"/>
          <w:b/>
          <w:sz w:val="24"/>
          <w:szCs w:val="24"/>
        </w:rPr>
      </w:pPr>
    </w:p>
    <w:p w:rsidR="005A575A" w:rsidRDefault="005A575A" w:rsidP="005A575A">
      <w:pPr>
        <w:pStyle w:val="ListParagraph"/>
        <w:numPr>
          <w:ilvl w:val="3"/>
          <w:numId w:val="40"/>
        </w:numPr>
        <w:spacing w:after="0" w:line="240" w:lineRule="auto"/>
        <w:ind w:left="1440"/>
        <w:jc w:val="both"/>
        <w:rPr>
          <w:rFonts w:ascii="Times New Roman" w:hAnsi="Times New Roman" w:cs="Times New Roman"/>
          <w:sz w:val="24"/>
          <w:szCs w:val="24"/>
        </w:rPr>
      </w:pPr>
      <w:r w:rsidRPr="00FB3AB9">
        <w:rPr>
          <w:rFonts w:ascii="Times New Roman" w:hAnsi="Times New Roman" w:cs="Times New Roman"/>
          <w:sz w:val="24"/>
          <w:szCs w:val="24"/>
        </w:rPr>
        <w:t>No household shall be permitted to occupy a BMR unit, or to purchase a BMR unit for owner occupancy, unless the Town or its designee has approved the household’s eligi</w:t>
      </w:r>
      <w:r>
        <w:rPr>
          <w:rFonts w:ascii="Times New Roman" w:hAnsi="Times New Roman" w:cs="Times New Roman"/>
          <w:sz w:val="24"/>
          <w:szCs w:val="24"/>
        </w:rPr>
        <w:t xml:space="preserve">bility. </w:t>
      </w:r>
      <w:r w:rsidRPr="00FB3AB9">
        <w:rPr>
          <w:rFonts w:ascii="Times New Roman" w:hAnsi="Times New Roman" w:cs="Times New Roman"/>
          <w:sz w:val="24"/>
          <w:szCs w:val="24"/>
        </w:rPr>
        <w:t>If the Town or its designee maintains a list of eligible households, households selected to occupy such units shall be first selected from that  list  to  the  extent  provided  in  the  affordable  housing  agreement,  rent regulatory agreement, or resale restrictions.</w:t>
      </w:r>
    </w:p>
    <w:p w:rsidR="005A575A" w:rsidRDefault="005A575A" w:rsidP="005A575A">
      <w:pPr>
        <w:pStyle w:val="ListParagraph"/>
        <w:spacing w:after="0" w:line="240" w:lineRule="auto"/>
        <w:ind w:left="1440"/>
        <w:jc w:val="both"/>
        <w:rPr>
          <w:rFonts w:ascii="Times New Roman" w:hAnsi="Times New Roman" w:cs="Times New Roman"/>
          <w:sz w:val="24"/>
          <w:szCs w:val="24"/>
        </w:rPr>
      </w:pPr>
    </w:p>
    <w:p w:rsidR="005A575A" w:rsidRPr="005A575A" w:rsidRDefault="005A575A" w:rsidP="005A575A">
      <w:pPr>
        <w:pStyle w:val="ListParagraph"/>
        <w:numPr>
          <w:ilvl w:val="3"/>
          <w:numId w:val="40"/>
        </w:numPr>
        <w:spacing w:after="0" w:line="240" w:lineRule="auto"/>
        <w:ind w:left="1440"/>
        <w:jc w:val="both"/>
        <w:rPr>
          <w:rFonts w:ascii="Times New Roman" w:hAnsi="Times New Roman" w:cs="Times New Roman"/>
          <w:sz w:val="24"/>
          <w:szCs w:val="24"/>
        </w:rPr>
      </w:pPr>
      <w:r w:rsidRPr="005A575A">
        <w:rPr>
          <w:rFonts w:ascii="Times New Roman" w:hAnsi="Times New Roman" w:cs="Times New Roman"/>
          <w:sz w:val="24"/>
          <w:szCs w:val="24"/>
        </w:rPr>
        <w:t>Any household which occupies a rental BMR unit or purchases a BMR unit shall occupy that unit as its principal residence and shall not lease or sublease to a different party</w:t>
      </w:r>
      <w:r>
        <w:rPr>
          <w:rFonts w:ascii="Times New Roman" w:hAnsi="Times New Roman" w:cs="Times New Roman"/>
          <w:sz w:val="24"/>
          <w:szCs w:val="24"/>
        </w:rPr>
        <w:t xml:space="preserve">, </w:t>
      </w:r>
      <w:commentRangeStart w:id="29"/>
      <w:r>
        <w:rPr>
          <w:rFonts w:ascii="Times New Roman" w:hAnsi="Times New Roman" w:cs="Times New Roman"/>
          <w:sz w:val="24"/>
          <w:szCs w:val="24"/>
        </w:rPr>
        <w:t>unless allowed in special circumstances as documented in the deed restriction</w:t>
      </w:r>
      <w:r w:rsidRPr="005A575A">
        <w:rPr>
          <w:rFonts w:ascii="Times New Roman" w:hAnsi="Times New Roman" w:cs="Times New Roman"/>
          <w:sz w:val="24"/>
          <w:szCs w:val="24"/>
        </w:rPr>
        <w:t>.</w:t>
      </w:r>
      <w:commentRangeEnd w:id="29"/>
      <w:r>
        <w:rPr>
          <w:rStyle w:val="CommentReference"/>
        </w:rPr>
        <w:commentReference w:id="29"/>
      </w:r>
    </w:p>
    <w:p w:rsidR="005A575A" w:rsidRPr="005A575A" w:rsidRDefault="005A575A" w:rsidP="005A575A">
      <w:pPr>
        <w:pStyle w:val="ListParagraph"/>
        <w:spacing w:after="0" w:line="240" w:lineRule="auto"/>
        <w:jc w:val="both"/>
        <w:rPr>
          <w:rFonts w:ascii="Times New Roman" w:hAnsi="Times New Roman" w:cs="Times New Roman"/>
          <w:sz w:val="24"/>
          <w:szCs w:val="24"/>
        </w:rPr>
      </w:pPr>
    </w:p>
    <w:p w:rsidR="005A575A" w:rsidRDefault="008041DF" w:rsidP="005A575A">
      <w:pPr>
        <w:pStyle w:val="ListParagraph"/>
        <w:numPr>
          <w:ilvl w:val="0"/>
          <w:numId w:val="39"/>
        </w:numPr>
        <w:spacing w:after="0" w:line="240" w:lineRule="auto"/>
        <w:jc w:val="both"/>
        <w:rPr>
          <w:rFonts w:ascii="Times New Roman" w:hAnsi="Times New Roman" w:cs="Times New Roman"/>
          <w:sz w:val="24"/>
          <w:szCs w:val="24"/>
        </w:rPr>
      </w:pPr>
      <w:r w:rsidRPr="005A575A">
        <w:rPr>
          <w:rFonts w:ascii="Times New Roman" w:hAnsi="Times New Roman" w:cs="Times New Roman"/>
          <w:b/>
          <w:sz w:val="24"/>
          <w:szCs w:val="24"/>
        </w:rPr>
        <w:t>Continued Affordability Requirements (owner-occupied and rental units).</w:t>
      </w:r>
      <w:r w:rsidRPr="005A575A">
        <w:rPr>
          <w:rFonts w:ascii="Times New Roman" w:hAnsi="Times New Roman" w:cs="Times New Roman"/>
          <w:sz w:val="24"/>
          <w:szCs w:val="24"/>
        </w:rPr>
        <w:t xml:space="preserve">  Prior to the </w:t>
      </w:r>
      <w:r w:rsidRPr="005A575A">
        <w:rPr>
          <w:rFonts w:ascii="Times New Roman" w:hAnsi="Times New Roman" w:cs="Times New Roman"/>
          <w:sz w:val="24"/>
          <w:szCs w:val="24"/>
        </w:rPr>
        <w:lastRenderedPageBreak/>
        <w:t>issuance of certificates of occupancy for BMR units provided in accordance with this Chapter, resale restrictions, deeds of trust, rent regulatory agreements</w:t>
      </w:r>
      <w:r w:rsidR="005A575A">
        <w:rPr>
          <w:rFonts w:ascii="Times New Roman" w:hAnsi="Times New Roman" w:cs="Times New Roman"/>
          <w:sz w:val="24"/>
          <w:szCs w:val="24"/>
        </w:rPr>
        <w:t>,</w:t>
      </w:r>
      <w:r w:rsidRPr="005A575A">
        <w:rPr>
          <w:rFonts w:ascii="Times New Roman" w:hAnsi="Times New Roman" w:cs="Times New Roman"/>
          <w:sz w:val="24"/>
          <w:szCs w:val="24"/>
        </w:rPr>
        <w:t xml:space="preserve"> and/or other documents, as appropriate, all of which must be acceptable to the Director and Town Attorney and consistent with the requirements of this </w:t>
      </w:r>
      <w:r w:rsidR="00B2295A" w:rsidRPr="005A575A">
        <w:rPr>
          <w:rFonts w:ascii="Times New Roman" w:hAnsi="Times New Roman" w:cs="Times New Roman"/>
          <w:sz w:val="24"/>
          <w:szCs w:val="24"/>
        </w:rPr>
        <w:t>C</w:t>
      </w:r>
      <w:r w:rsidRPr="005A575A">
        <w:rPr>
          <w:rFonts w:ascii="Times New Roman" w:hAnsi="Times New Roman" w:cs="Times New Roman"/>
          <w:sz w:val="24"/>
          <w:szCs w:val="24"/>
        </w:rPr>
        <w:t xml:space="preserve">hapter, shall be recorded against parcels or units having such BMR units and shall ensure that each BMR unit remains affordable to the same income level for a minimum of </w:t>
      </w:r>
      <w:commentRangeStart w:id="30"/>
      <w:r w:rsidRPr="005A575A">
        <w:rPr>
          <w:rFonts w:ascii="Times New Roman" w:hAnsi="Times New Roman" w:cs="Times New Roman"/>
          <w:sz w:val="24"/>
          <w:szCs w:val="24"/>
        </w:rPr>
        <w:t>30</w:t>
      </w:r>
      <w:commentRangeEnd w:id="30"/>
      <w:r w:rsidR="005A575A">
        <w:rPr>
          <w:rStyle w:val="CommentReference"/>
        </w:rPr>
        <w:commentReference w:id="30"/>
      </w:r>
      <w:r w:rsidRPr="005A575A">
        <w:rPr>
          <w:rFonts w:ascii="Times New Roman" w:hAnsi="Times New Roman" w:cs="Times New Roman"/>
          <w:sz w:val="24"/>
          <w:szCs w:val="24"/>
        </w:rPr>
        <w:t xml:space="preserve"> years.</w:t>
      </w:r>
      <w:r w:rsidR="005A575A">
        <w:rPr>
          <w:rFonts w:ascii="Times New Roman" w:hAnsi="Times New Roman" w:cs="Times New Roman"/>
          <w:sz w:val="24"/>
          <w:szCs w:val="24"/>
        </w:rPr>
        <w:t xml:space="preserve"> </w:t>
      </w:r>
      <w:r w:rsidRPr="005A575A">
        <w:rPr>
          <w:rFonts w:ascii="Times New Roman" w:hAnsi="Times New Roman" w:cs="Times New Roman"/>
          <w:sz w:val="24"/>
          <w:szCs w:val="24"/>
        </w:rPr>
        <w:t>At a minimum agreements provided in accordance with this Section shall provide:</w:t>
      </w:r>
    </w:p>
    <w:p w:rsidR="005A575A" w:rsidRPr="005A575A" w:rsidRDefault="005A575A" w:rsidP="005A575A">
      <w:pPr>
        <w:pStyle w:val="ListParagraph"/>
        <w:spacing w:after="0" w:line="240" w:lineRule="auto"/>
        <w:jc w:val="both"/>
        <w:rPr>
          <w:rFonts w:ascii="Times New Roman" w:hAnsi="Times New Roman" w:cs="Times New Roman"/>
          <w:sz w:val="24"/>
          <w:szCs w:val="24"/>
        </w:rPr>
      </w:pPr>
    </w:p>
    <w:p w:rsidR="005A575A" w:rsidRDefault="005A575A" w:rsidP="005A575A">
      <w:pPr>
        <w:pStyle w:val="ListParagraph"/>
        <w:numPr>
          <w:ilvl w:val="1"/>
          <w:numId w:val="39"/>
        </w:numPr>
        <w:spacing w:after="0" w:line="240" w:lineRule="auto"/>
        <w:jc w:val="both"/>
        <w:rPr>
          <w:rFonts w:ascii="Times New Roman" w:hAnsi="Times New Roman" w:cs="Times New Roman"/>
          <w:sz w:val="24"/>
          <w:szCs w:val="24"/>
        </w:rPr>
      </w:pPr>
      <w:r w:rsidRPr="005A575A">
        <w:rPr>
          <w:rFonts w:ascii="Times New Roman" w:hAnsi="Times New Roman" w:cs="Times New Roman"/>
          <w:sz w:val="24"/>
          <w:szCs w:val="24"/>
        </w:rPr>
        <w:t>A provision to provide the Town or its qualified designee the continuing right-of- first-refusal to purchase or lease any or all of the designated dwelling units at the appraised value of the unit subject to the resale restriction;</w:t>
      </w:r>
    </w:p>
    <w:p w:rsidR="005A575A" w:rsidRDefault="005A575A" w:rsidP="005A575A">
      <w:pPr>
        <w:pStyle w:val="ListParagraph"/>
        <w:spacing w:after="0" w:line="240" w:lineRule="auto"/>
        <w:ind w:left="1440"/>
        <w:jc w:val="both"/>
        <w:rPr>
          <w:rFonts w:ascii="Times New Roman" w:hAnsi="Times New Roman" w:cs="Times New Roman"/>
          <w:sz w:val="24"/>
          <w:szCs w:val="24"/>
        </w:rPr>
      </w:pPr>
    </w:p>
    <w:p w:rsidR="005A575A" w:rsidRDefault="005A575A" w:rsidP="005A575A">
      <w:pPr>
        <w:pStyle w:val="ListParagraph"/>
        <w:numPr>
          <w:ilvl w:val="1"/>
          <w:numId w:val="39"/>
        </w:numPr>
        <w:spacing w:after="0" w:line="240" w:lineRule="auto"/>
        <w:jc w:val="both"/>
        <w:rPr>
          <w:rFonts w:ascii="Times New Roman" w:hAnsi="Times New Roman" w:cs="Times New Roman"/>
          <w:sz w:val="24"/>
          <w:szCs w:val="24"/>
        </w:rPr>
      </w:pPr>
      <w:r w:rsidRPr="005A575A">
        <w:rPr>
          <w:rFonts w:ascii="Times New Roman" w:hAnsi="Times New Roman" w:cs="Times New Roman"/>
          <w:sz w:val="24"/>
          <w:szCs w:val="24"/>
        </w:rPr>
        <w:t>A covenant stating that the developer or successors-in-interest shall not assign, lease, rent, sell, sublet, or otherwise transfer any interests for the designated units without the written approval of the Town or its designee;</w:t>
      </w:r>
    </w:p>
    <w:p w:rsidR="005A575A" w:rsidRDefault="005A575A" w:rsidP="005A575A">
      <w:pPr>
        <w:pStyle w:val="ListParagraph"/>
        <w:spacing w:after="0" w:line="240" w:lineRule="auto"/>
        <w:ind w:left="1440"/>
        <w:jc w:val="both"/>
        <w:rPr>
          <w:rFonts w:ascii="Times New Roman" w:hAnsi="Times New Roman" w:cs="Times New Roman"/>
          <w:sz w:val="24"/>
          <w:szCs w:val="24"/>
        </w:rPr>
      </w:pPr>
    </w:p>
    <w:p w:rsidR="005A575A" w:rsidRDefault="005A575A" w:rsidP="005A575A">
      <w:pPr>
        <w:pStyle w:val="ListParagraph"/>
        <w:numPr>
          <w:ilvl w:val="1"/>
          <w:numId w:val="39"/>
        </w:numPr>
        <w:spacing w:after="0" w:line="240" w:lineRule="auto"/>
        <w:jc w:val="both"/>
        <w:rPr>
          <w:rFonts w:ascii="Times New Roman" w:hAnsi="Times New Roman" w:cs="Times New Roman"/>
          <w:sz w:val="24"/>
          <w:szCs w:val="24"/>
        </w:rPr>
      </w:pPr>
      <w:r w:rsidRPr="005A575A">
        <w:rPr>
          <w:rFonts w:ascii="Times New Roman" w:hAnsi="Times New Roman" w:cs="Times New Roman"/>
          <w:sz w:val="24"/>
          <w:szCs w:val="24"/>
        </w:rPr>
        <w:t>That  the  Town  or  its  designee  shall  have  the  authority  to  enter  into  other agreements with the developer, or purchasers of the designated dwelling units, to ensure that the required dwelling units are continuously occupied by eligible households for the agreed to affordability period;</w:t>
      </w:r>
    </w:p>
    <w:p w:rsidR="005A575A" w:rsidRDefault="005A575A" w:rsidP="005A575A">
      <w:pPr>
        <w:pStyle w:val="ListParagraph"/>
        <w:spacing w:after="0" w:line="240" w:lineRule="auto"/>
        <w:ind w:left="1440"/>
        <w:jc w:val="both"/>
        <w:rPr>
          <w:rFonts w:ascii="Times New Roman" w:hAnsi="Times New Roman" w:cs="Times New Roman"/>
          <w:sz w:val="24"/>
          <w:szCs w:val="24"/>
        </w:rPr>
      </w:pPr>
    </w:p>
    <w:p w:rsidR="005A575A" w:rsidRDefault="005A575A" w:rsidP="005A575A">
      <w:pPr>
        <w:pStyle w:val="ListParagraph"/>
        <w:numPr>
          <w:ilvl w:val="1"/>
          <w:numId w:val="39"/>
        </w:numPr>
        <w:spacing w:after="0" w:line="240" w:lineRule="auto"/>
        <w:jc w:val="both"/>
        <w:rPr>
          <w:rFonts w:ascii="Times New Roman" w:hAnsi="Times New Roman" w:cs="Times New Roman"/>
          <w:sz w:val="24"/>
          <w:szCs w:val="24"/>
        </w:rPr>
      </w:pPr>
      <w:r w:rsidRPr="005A575A">
        <w:rPr>
          <w:rFonts w:ascii="Times New Roman" w:hAnsi="Times New Roman" w:cs="Times New Roman"/>
          <w:sz w:val="24"/>
          <w:szCs w:val="24"/>
        </w:rPr>
        <w:t>Provisions, in a form satisfactory to the Town, for the enforcement of owner or developer compliance.  Any default or failure to comply may result in foreclosure, specific performance, or withdrawal of the certificate of occupancy;</w:t>
      </w:r>
    </w:p>
    <w:p w:rsidR="005A575A" w:rsidRDefault="005A575A" w:rsidP="005A575A">
      <w:pPr>
        <w:pStyle w:val="ListParagraph"/>
        <w:spacing w:after="0" w:line="240" w:lineRule="auto"/>
        <w:ind w:left="1440"/>
        <w:jc w:val="both"/>
        <w:rPr>
          <w:rFonts w:ascii="Times New Roman" w:hAnsi="Times New Roman" w:cs="Times New Roman"/>
          <w:sz w:val="24"/>
          <w:szCs w:val="24"/>
        </w:rPr>
      </w:pPr>
    </w:p>
    <w:p w:rsidR="005A575A" w:rsidRDefault="005A575A" w:rsidP="005A575A">
      <w:pPr>
        <w:pStyle w:val="ListParagraph"/>
        <w:numPr>
          <w:ilvl w:val="1"/>
          <w:numId w:val="39"/>
        </w:numPr>
        <w:spacing w:after="0" w:line="240" w:lineRule="auto"/>
        <w:jc w:val="both"/>
        <w:rPr>
          <w:rFonts w:ascii="Times New Roman" w:hAnsi="Times New Roman" w:cs="Times New Roman"/>
          <w:sz w:val="24"/>
          <w:szCs w:val="24"/>
        </w:rPr>
      </w:pPr>
      <w:r w:rsidRPr="005A575A">
        <w:rPr>
          <w:rFonts w:ascii="Times New Roman" w:hAnsi="Times New Roman" w:cs="Times New Roman"/>
          <w:sz w:val="24"/>
          <w:szCs w:val="24"/>
        </w:rPr>
        <w:t>That in any action taken to enforce compliance with the deed restrictions, the Town  Attorney  shall,  if  compliance  is  ordered  by  a  court  of  competent jurisdiction, take all action that  may be allowed by law to  recover all of the Town’s costs of action including legal services; and</w:t>
      </w:r>
    </w:p>
    <w:p w:rsidR="005A575A" w:rsidRDefault="005A575A" w:rsidP="005A575A">
      <w:pPr>
        <w:pStyle w:val="ListParagraph"/>
        <w:spacing w:after="0" w:line="240" w:lineRule="auto"/>
        <w:ind w:left="1440"/>
        <w:jc w:val="both"/>
        <w:rPr>
          <w:rFonts w:ascii="Times New Roman" w:hAnsi="Times New Roman" w:cs="Times New Roman"/>
          <w:sz w:val="24"/>
          <w:szCs w:val="24"/>
        </w:rPr>
      </w:pPr>
    </w:p>
    <w:p w:rsidR="005A575A" w:rsidRPr="005A575A" w:rsidRDefault="005A575A" w:rsidP="005A575A">
      <w:pPr>
        <w:pStyle w:val="ListParagraph"/>
        <w:numPr>
          <w:ilvl w:val="1"/>
          <w:numId w:val="39"/>
        </w:numPr>
        <w:spacing w:after="0" w:line="240" w:lineRule="auto"/>
        <w:jc w:val="both"/>
        <w:rPr>
          <w:rFonts w:ascii="Times New Roman" w:hAnsi="Times New Roman" w:cs="Times New Roman"/>
          <w:sz w:val="24"/>
          <w:szCs w:val="24"/>
        </w:rPr>
      </w:pPr>
      <w:r w:rsidRPr="005A575A">
        <w:rPr>
          <w:rFonts w:ascii="Times New Roman" w:hAnsi="Times New Roman" w:cs="Times New Roman"/>
          <w:sz w:val="24"/>
          <w:szCs w:val="24"/>
        </w:rPr>
        <w:t>That  compliance  with  the  agreement  will  be  monitored  and  enforced  in compliance with the measures included in the agreement.</w:t>
      </w:r>
    </w:p>
    <w:p w:rsidR="005A575A" w:rsidRDefault="005A575A" w:rsidP="005A575A">
      <w:pPr>
        <w:pStyle w:val="ListParagraph"/>
        <w:spacing w:after="0" w:line="240" w:lineRule="auto"/>
        <w:jc w:val="both"/>
        <w:rPr>
          <w:rFonts w:ascii="Times New Roman" w:hAnsi="Times New Roman" w:cs="Times New Roman"/>
          <w:sz w:val="24"/>
          <w:szCs w:val="24"/>
        </w:rPr>
      </w:pPr>
    </w:p>
    <w:p w:rsidR="005A575A" w:rsidRDefault="005A575A" w:rsidP="005A575A">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Initial </w:t>
      </w:r>
      <w:r w:rsidR="008041DF" w:rsidRPr="005A575A">
        <w:rPr>
          <w:rFonts w:ascii="Times New Roman" w:hAnsi="Times New Roman" w:cs="Times New Roman"/>
          <w:b/>
          <w:sz w:val="24"/>
          <w:szCs w:val="24"/>
        </w:rPr>
        <w:t xml:space="preserve">and </w:t>
      </w:r>
      <w:r>
        <w:rPr>
          <w:rFonts w:ascii="Times New Roman" w:hAnsi="Times New Roman" w:cs="Times New Roman"/>
          <w:b/>
          <w:sz w:val="24"/>
          <w:szCs w:val="24"/>
        </w:rPr>
        <w:t xml:space="preserve">Continued </w:t>
      </w:r>
      <w:r w:rsidR="008041DF" w:rsidRPr="005A575A">
        <w:rPr>
          <w:rFonts w:ascii="Times New Roman" w:hAnsi="Times New Roman" w:cs="Times New Roman"/>
          <w:b/>
          <w:sz w:val="24"/>
          <w:szCs w:val="24"/>
        </w:rPr>
        <w:t>Affordability: Owner-Occupied Units.</w:t>
      </w:r>
      <w:r w:rsidR="008041DF" w:rsidRPr="005A575A">
        <w:rPr>
          <w:rFonts w:ascii="Times New Roman" w:hAnsi="Times New Roman" w:cs="Times New Roman"/>
          <w:sz w:val="24"/>
          <w:szCs w:val="24"/>
        </w:rPr>
        <w:t xml:space="preserve"> In addition  to  the minimum requirements set forth in Subsection B, the developer shall agree to the following measures to assure the initial and on-going affordability of required BMR units:</w:t>
      </w:r>
    </w:p>
    <w:p w:rsidR="005A575A" w:rsidRPr="0049480E" w:rsidRDefault="005A575A" w:rsidP="005A575A">
      <w:pPr>
        <w:spacing w:after="0" w:line="240" w:lineRule="auto"/>
        <w:jc w:val="both"/>
        <w:rPr>
          <w:rFonts w:ascii="Times New Roman" w:hAnsi="Times New Roman" w:cs="Times New Roman"/>
          <w:sz w:val="24"/>
          <w:szCs w:val="24"/>
        </w:rPr>
      </w:pPr>
    </w:p>
    <w:p w:rsidR="005A575A" w:rsidRDefault="005A575A" w:rsidP="005A575A">
      <w:pPr>
        <w:pStyle w:val="ListParagraph"/>
        <w:numPr>
          <w:ilvl w:val="3"/>
          <w:numId w:val="38"/>
        </w:numPr>
        <w:spacing w:after="0" w:line="240" w:lineRule="auto"/>
        <w:ind w:left="1440"/>
        <w:jc w:val="both"/>
        <w:rPr>
          <w:rFonts w:ascii="Times New Roman" w:hAnsi="Times New Roman" w:cs="Times New Roman"/>
          <w:sz w:val="24"/>
          <w:szCs w:val="24"/>
        </w:rPr>
      </w:pPr>
      <w:r w:rsidRPr="005A575A">
        <w:rPr>
          <w:rFonts w:ascii="Times New Roman" w:hAnsi="Times New Roman" w:cs="Times New Roman"/>
          <w:b/>
          <w:sz w:val="24"/>
          <w:szCs w:val="24"/>
        </w:rPr>
        <w:t>Initial Sales Price for Below Market Rate Units.</w:t>
      </w:r>
      <w:r w:rsidRPr="00FB3AB9">
        <w:rPr>
          <w:rFonts w:ascii="Times New Roman" w:hAnsi="Times New Roman" w:cs="Times New Roman"/>
          <w:sz w:val="24"/>
          <w:szCs w:val="24"/>
        </w:rPr>
        <w:t xml:space="preserve"> The initial sales price of a for-sale BMR unit shall be set by the Town or its designee at the time a building permit is issued for the unit, so that the eligible household will pay </w:t>
      </w:r>
      <w:r w:rsidR="00F55A0B">
        <w:rPr>
          <w:rFonts w:ascii="Times New Roman" w:hAnsi="Times New Roman" w:cs="Times New Roman"/>
          <w:sz w:val="24"/>
          <w:szCs w:val="24"/>
        </w:rPr>
        <w:t xml:space="preserve">an affordable ownership cost. </w:t>
      </w:r>
      <w:r w:rsidRPr="00FB3AB9">
        <w:rPr>
          <w:rFonts w:ascii="Times New Roman" w:hAnsi="Times New Roman" w:cs="Times New Roman"/>
          <w:sz w:val="24"/>
          <w:szCs w:val="24"/>
        </w:rPr>
        <w:t xml:space="preserve">The initial sales price shall be based on the developer’s estimate of homeowners association dues, if  any,  the  Town’s  assumptions  for  interest  rates  and  other  factors,  and  the formula for calculating sales prices contained in the </w:t>
      </w:r>
      <w:commentRangeStart w:id="31"/>
      <w:r w:rsidR="00F55A0B">
        <w:rPr>
          <w:rFonts w:ascii="Times New Roman" w:hAnsi="Times New Roman" w:cs="Times New Roman"/>
          <w:sz w:val="24"/>
          <w:szCs w:val="24"/>
        </w:rPr>
        <w:t>Council resolution</w:t>
      </w:r>
      <w:commentRangeEnd w:id="31"/>
      <w:r w:rsidR="00F55A0B">
        <w:rPr>
          <w:rStyle w:val="CommentReference"/>
        </w:rPr>
        <w:commentReference w:id="31"/>
      </w:r>
      <w:r w:rsidRPr="00FB3AB9">
        <w:rPr>
          <w:rFonts w:ascii="Times New Roman" w:hAnsi="Times New Roman" w:cs="Times New Roman"/>
          <w:sz w:val="24"/>
          <w:szCs w:val="24"/>
        </w:rPr>
        <w:t xml:space="preserve">.  The Town shall provide the developer, with an estimate of the initial sales price for the BMR units at an earlier date if so requested by the developer in writing.   After the building permit is issued, the initial sales price may be adjusted by the Town, due to changes in market factors upon written request by </w:t>
      </w:r>
      <w:r w:rsidRPr="00FB3AB9">
        <w:rPr>
          <w:rFonts w:ascii="Times New Roman" w:hAnsi="Times New Roman" w:cs="Times New Roman"/>
          <w:sz w:val="24"/>
          <w:szCs w:val="24"/>
        </w:rPr>
        <w:lastRenderedPageBreak/>
        <w:t>the developer no less than 90 days prior to marketing of the BMR units.</w:t>
      </w:r>
    </w:p>
    <w:p w:rsidR="005A575A" w:rsidRDefault="005A575A" w:rsidP="005A575A">
      <w:pPr>
        <w:pStyle w:val="ListParagraph"/>
        <w:spacing w:after="0" w:line="240" w:lineRule="auto"/>
        <w:ind w:left="1440"/>
        <w:jc w:val="both"/>
        <w:rPr>
          <w:rFonts w:ascii="Times New Roman" w:hAnsi="Times New Roman" w:cs="Times New Roman"/>
          <w:sz w:val="24"/>
          <w:szCs w:val="24"/>
        </w:rPr>
      </w:pPr>
    </w:p>
    <w:p w:rsidR="005A575A" w:rsidRDefault="005A575A" w:rsidP="005A575A">
      <w:pPr>
        <w:pStyle w:val="ListParagraph"/>
        <w:numPr>
          <w:ilvl w:val="3"/>
          <w:numId w:val="38"/>
        </w:numPr>
        <w:spacing w:after="0" w:line="240" w:lineRule="auto"/>
        <w:ind w:left="1440"/>
        <w:jc w:val="both"/>
        <w:rPr>
          <w:rFonts w:ascii="Times New Roman" w:hAnsi="Times New Roman" w:cs="Times New Roman"/>
          <w:sz w:val="24"/>
          <w:szCs w:val="24"/>
        </w:rPr>
      </w:pPr>
      <w:r w:rsidRPr="005A575A">
        <w:rPr>
          <w:rFonts w:ascii="Times New Roman" w:hAnsi="Times New Roman" w:cs="Times New Roman"/>
          <w:b/>
          <w:sz w:val="24"/>
          <w:szCs w:val="24"/>
        </w:rPr>
        <w:t>Resale Restrictions.</w:t>
      </w:r>
      <w:r w:rsidRPr="005A575A">
        <w:rPr>
          <w:rFonts w:ascii="Times New Roman" w:hAnsi="Times New Roman" w:cs="Times New Roman"/>
          <w:sz w:val="24"/>
          <w:szCs w:val="24"/>
        </w:rPr>
        <w:t xml:space="preserve"> Documents to  assure  continued  affordability  shall  be recorded against the property in accordance with the provisions of Subsections A and B, above, and the following concerning resale restrictions:</w:t>
      </w:r>
    </w:p>
    <w:p w:rsidR="005A575A" w:rsidRDefault="005A575A" w:rsidP="005A575A">
      <w:pPr>
        <w:pStyle w:val="ListParagraph"/>
        <w:spacing w:after="0" w:line="240" w:lineRule="auto"/>
        <w:ind w:left="1440"/>
        <w:jc w:val="both"/>
        <w:rPr>
          <w:rFonts w:ascii="Times New Roman" w:hAnsi="Times New Roman" w:cs="Times New Roman"/>
          <w:sz w:val="24"/>
          <w:szCs w:val="24"/>
        </w:rPr>
      </w:pPr>
    </w:p>
    <w:p w:rsidR="005A575A" w:rsidRDefault="005A575A" w:rsidP="005A575A">
      <w:pPr>
        <w:pStyle w:val="ListParagraph"/>
        <w:numPr>
          <w:ilvl w:val="4"/>
          <w:numId w:val="38"/>
        </w:numPr>
        <w:spacing w:after="0" w:line="240" w:lineRule="auto"/>
        <w:ind w:left="2160"/>
        <w:jc w:val="both"/>
        <w:rPr>
          <w:rFonts w:ascii="Times New Roman" w:hAnsi="Times New Roman" w:cs="Times New Roman"/>
          <w:sz w:val="24"/>
          <w:szCs w:val="24"/>
        </w:rPr>
      </w:pPr>
      <w:r w:rsidRPr="005A575A">
        <w:rPr>
          <w:rFonts w:ascii="Times New Roman" w:hAnsi="Times New Roman" w:cs="Times New Roman"/>
          <w:sz w:val="24"/>
          <w:szCs w:val="24"/>
        </w:rPr>
        <w:t>Terms and conditions concerning the resale of the units shall be specified as necessary to ensure their continuing affordability. Such requirements may include, but are not limited to:</w:t>
      </w:r>
    </w:p>
    <w:p w:rsidR="005A575A" w:rsidRDefault="005A575A" w:rsidP="005A575A">
      <w:pPr>
        <w:pStyle w:val="ListParagraph"/>
        <w:spacing w:after="0" w:line="240" w:lineRule="auto"/>
        <w:ind w:left="2160"/>
        <w:jc w:val="both"/>
        <w:rPr>
          <w:rFonts w:ascii="Times New Roman" w:hAnsi="Times New Roman" w:cs="Times New Roman"/>
          <w:sz w:val="24"/>
          <w:szCs w:val="24"/>
        </w:rPr>
      </w:pPr>
    </w:p>
    <w:p w:rsidR="005A575A" w:rsidRDefault="005A575A" w:rsidP="005A575A">
      <w:pPr>
        <w:pStyle w:val="ListParagraph"/>
        <w:numPr>
          <w:ilvl w:val="5"/>
          <w:numId w:val="38"/>
        </w:numPr>
        <w:spacing w:after="0" w:line="240" w:lineRule="auto"/>
        <w:ind w:left="2880" w:hanging="360"/>
        <w:jc w:val="both"/>
        <w:rPr>
          <w:rFonts w:ascii="Times New Roman" w:hAnsi="Times New Roman" w:cs="Times New Roman"/>
          <w:sz w:val="24"/>
          <w:szCs w:val="24"/>
        </w:rPr>
      </w:pPr>
      <w:r w:rsidRPr="005A575A">
        <w:rPr>
          <w:rFonts w:ascii="Times New Roman" w:hAnsi="Times New Roman" w:cs="Times New Roman"/>
          <w:sz w:val="24"/>
          <w:szCs w:val="24"/>
        </w:rPr>
        <w:t xml:space="preserve">Limits on resale price, based on an </w:t>
      </w:r>
      <w:r>
        <w:rPr>
          <w:rFonts w:ascii="Times New Roman" w:hAnsi="Times New Roman" w:cs="Times New Roman"/>
          <w:sz w:val="24"/>
          <w:szCs w:val="24"/>
        </w:rPr>
        <w:t>appropriate calculation method.</w:t>
      </w:r>
    </w:p>
    <w:p w:rsidR="005A575A" w:rsidRDefault="005A575A" w:rsidP="005A575A">
      <w:pPr>
        <w:pStyle w:val="ListParagraph"/>
        <w:spacing w:after="0" w:line="240" w:lineRule="auto"/>
        <w:ind w:left="2880"/>
        <w:jc w:val="both"/>
        <w:rPr>
          <w:rFonts w:ascii="Times New Roman" w:hAnsi="Times New Roman" w:cs="Times New Roman"/>
          <w:sz w:val="24"/>
          <w:szCs w:val="24"/>
        </w:rPr>
      </w:pPr>
    </w:p>
    <w:p w:rsidR="005A575A" w:rsidRDefault="005A575A" w:rsidP="005A575A">
      <w:pPr>
        <w:pStyle w:val="ListParagraph"/>
        <w:numPr>
          <w:ilvl w:val="5"/>
          <w:numId w:val="38"/>
        </w:numPr>
        <w:spacing w:after="0" w:line="240" w:lineRule="auto"/>
        <w:ind w:left="2880" w:hanging="360"/>
        <w:jc w:val="both"/>
        <w:rPr>
          <w:rFonts w:ascii="Times New Roman" w:hAnsi="Times New Roman" w:cs="Times New Roman"/>
          <w:sz w:val="24"/>
          <w:szCs w:val="24"/>
        </w:rPr>
      </w:pPr>
      <w:r w:rsidRPr="005A575A">
        <w:rPr>
          <w:rFonts w:ascii="Times New Roman" w:hAnsi="Times New Roman" w:cs="Times New Roman"/>
          <w:sz w:val="24"/>
          <w:szCs w:val="24"/>
        </w:rPr>
        <w:t>Provisions offering units for resale to the Town or its designee,</w:t>
      </w:r>
      <w:r>
        <w:rPr>
          <w:rFonts w:ascii="Times New Roman" w:hAnsi="Times New Roman" w:cs="Times New Roman"/>
          <w:sz w:val="24"/>
          <w:szCs w:val="24"/>
        </w:rPr>
        <w:t xml:space="preserve"> </w:t>
      </w:r>
      <w:r w:rsidRPr="005A575A">
        <w:rPr>
          <w:rFonts w:ascii="Times New Roman" w:hAnsi="Times New Roman" w:cs="Times New Roman"/>
          <w:sz w:val="24"/>
          <w:szCs w:val="24"/>
        </w:rPr>
        <w:t>and/or which limit resale to households determined to be eligible for affordable units by the Town in compliance with this Section.</w:t>
      </w:r>
    </w:p>
    <w:p w:rsidR="005A575A" w:rsidRDefault="005A575A" w:rsidP="005A575A">
      <w:pPr>
        <w:pStyle w:val="ListParagraph"/>
        <w:spacing w:after="0" w:line="240" w:lineRule="auto"/>
        <w:ind w:left="2880"/>
        <w:jc w:val="both"/>
        <w:rPr>
          <w:rFonts w:ascii="Times New Roman" w:hAnsi="Times New Roman" w:cs="Times New Roman"/>
          <w:sz w:val="24"/>
          <w:szCs w:val="24"/>
        </w:rPr>
      </w:pPr>
    </w:p>
    <w:p w:rsidR="005A575A" w:rsidRDefault="005A575A" w:rsidP="005A575A">
      <w:pPr>
        <w:pStyle w:val="ListParagraph"/>
        <w:numPr>
          <w:ilvl w:val="5"/>
          <w:numId w:val="38"/>
        </w:numPr>
        <w:spacing w:after="0" w:line="240" w:lineRule="auto"/>
        <w:ind w:left="2880" w:hanging="360"/>
        <w:jc w:val="both"/>
        <w:rPr>
          <w:rFonts w:ascii="Times New Roman" w:hAnsi="Times New Roman" w:cs="Times New Roman"/>
          <w:sz w:val="24"/>
          <w:szCs w:val="24"/>
        </w:rPr>
      </w:pPr>
      <w:r w:rsidRPr="005A575A">
        <w:rPr>
          <w:rFonts w:ascii="Times New Roman" w:hAnsi="Times New Roman" w:cs="Times New Roman"/>
          <w:sz w:val="24"/>
          <w:szCs w:val="24"/>
        </w:rPr>
        <w:t>Monitoring  requirements  for  resale  of units,  including  required notice  of  intent  to  sell  in  a  timely  manner  before  the  unit  is intended to be marketed.</w:t>
      </w:r>
    </w:p>
    <w:p w:rsidR="005A575A" w:rsidRDefault="005A575A" w:rsidP="005A575A">
      <w:pPr>
        <w:pStyle w:val="ListParagraph"/>
        <w:spacing w:after="0" w:line="240" w:lineRule="auto"/>
        <w:ind w:left="2880"/>
        <w:jc w:val="both"/>
        <w:rPr>
          <w:rFonts w:ascii="Times New Roman" w:hAnsi="Times New Roman" w:cs="Times New Roman"/>
          <w:sz w:val="24"/>
          <w:szCs w:val="24"/>
        </w:rPr>
      </w:pPr>
    </w:p>
    <w:p w:rsidR="005A575A" w:rsidRDefault="005A575A" w:rsidP="005A575A">
      <w:pPr>
        <w:pStyle w:val="ListParagraph"/>
        <w:numPr>
          <w:ilvl w:val="5"/>
          <w:numId w:val="38"/>
        </w:numPr>
        <w:spacing w:after="0" w:line="240" w:lineRule="auto"/>
        <w:ind w:left="2880" w:hanging="360"/>
        <w:jc w:val="both"/>
        <w:rPr>
          <w:rFonts w:ascii="Times New Roman" w:hAnsi="Times New Roman" w:cs="Times New Roman"/>
          <w:sz w:val="24"/>
          <w:szCs w:val="24"/>
        </w:rPr>
      </w:pPr>
      <w:r>
        <w:rPr>
          <w:rFonts w:ascii="Times New Roman" w:hAnsi="Times New Roman" w:cs="Times New Roman"/>
          <w:sz w:val="24"/>
          <w:szCs w:val="24"/>
        </w:rPr>
        <w:t xml:space="preserve">Provisions concerning release of </w:t>
      </w:r>
      <w:r w:rsidRPr="005A575A">
        <w:rPr>
          <w:rFonts w:ascii="Times New Roman" w:hAnsi="Times New Roman" w:cs="Times New Roman"/>
          <w:sz w:val="24"/>
          <w:szCs w:val="24"/>
        </w:rPr>
        <w:t xml:space="preserve">applicable restrictions, should market conditions dictate that the market-rate value of the property is below the designated affordability level in the initial </w:t>
      </w:r>
      <w:proofErr w:type="gramStart"/>
      <w:r w:rsidRPr="005A575A">
        <w:rPr>
          <w:rFonts w:ascii="Times New Roman" w:hAnsi="Times New Roman" w:cs="Times New Roman"/>
          <w:sz w:val="24"/>
          <w:szCs w:val="24"/>
        </w:rPr>
        <w:t>agreement.</w:t>
      </w:r>
      <w:proofErr w:type="gramEnd"/>
    </w:p>
    <w:p w:rsidR="005A575A" w:rsidRDefault="005A575A" w:rsidP="005A575A">
      <w:pPr>
        <w:pStyle w:val="ListParagraph"/>
        <w:spacing w:after="0" w:line="240" w:lineRule="auto"/>
        <w:ind w:left="2880"/>
        <w:jc w:val="both"/>
        <w:rPr>
          <w:rFonts w:ascii="Times New Roman" w:hAnsi="Times New Roman" w:cs="Times New Roman"/>
          <w:sz w:val="24"/>
          <w:szCs w:val="24"/>
        </w:rPr>
      </w:pPr>
    </w:p>
    <w:p w:rsidR="005A575A" w:rsidRPr="005A575A" w:rsidRDefault="005A575A" w:rsidP="005A575A">
      <w:pPr>
        <w:pStyle w:val="ListParagraph"/>
        <w:numPr>
          <w:ilvl w:val="4"/>
          <w:numId w:val="38"/>
        </w:numPr>
        <w:spacing w:after="0" w:line="240" w:lineRule="auto"/>
        <w:ind w:left="2160"/>
        <w:jc w:val="both"/>
        <w:rPr>
          <w:rFonts w:ascii="Times New Roman" w:hAnsi="Times New Roman" w:cs="Times New Roman"/>
          <w:sz w:val="24"/>
          <w:szCs w:val="24"/>
        </w:rPr>
      </w:pPr>
      <w:r w:rsidRPr="005A575A">
        <w:rPr>
          <w:rFonts w:ascii="Times New Roman" w:hAnsi="Times New Roman" w:cs="Times New Roman"/>
          <w:sz w:val="24"/>
          <w:szCs w:val="24"/>
        </w:rPr>
        <w:t>The Town reserves the right to modify or waive recorded resale restrictions at the time of resale, as warranted, based on residential real estate market conditions or economic hardship on the part of the BMR homeowner. A BMR homeowner may request a modification or waiver of resale restrictions by completing a modification/waiver request form provided by the Town.</w:t>
      </w:r>
    </w:p>
    <w:p w:rsidR="005A575A" w:rsidRDefault="005A575A" w:rsidP="005A575A">
      <w:pPr>
        <w:pStyle w:val="ListParagraph"/>
        <w:spacing w:after="0" w:line="240" w:lineRule="auto"/>
        <w:jc w:val="both"/>
        <w:rPr>
          <w:rFonts w:ascii="Times New Roman" w:hAnsi="Times New Roman" w:cs="Times New Roman"/>
          <w:sz w:val="24"/>
          <w:szCs w:val="24"/>
        </w:rPr>
      </w:pPr>
    </w:p>
    <w:p w:rsidR="00F929AE" w:rsidRPr="005A575A" w:rsidRDefault="008041DF" w:rsidP="005A575A">
      <w:pPr>
        <w:pStyle w:val="ListParagraph"/>
        <w:numPr>
          <w:ilvl w:val="0"/>
          <w:numId w:val="39"/>
        </w:numPr>
        <w:spacing w:after="0" w:line="240" w:lineRule="auto"/>
        <w:jc w:val="both"/>
        <w:rPr>
          <w:rFonts w:ascii="Times New Roman" w:hAnsi="Times New Roman" w:cs="Times New Roman"/>
          <w:sz w:val="24"/>
          <w:szCs w:val="24"/>
        </w:rPr>
      </w:pPr>
      <w:r w:rsidRPr="005A575A">
        <w:rPr>
          <w:rFonts w:ascii="Times New Roman" w:hAnsi="Times New Roman" w:cs="Times New Roman"/>
          <w:b/>
          <w:sz w:val="24"/>
          <w:szCs w:val="24"/>
        </w:rPr>
        <w:t>Initial and Continued Affordability: Rental Units</w:t>
      </w:r>
    </w:p>
    <w:p w:rsidR="00F929AE" w:rsidRPr="0049480E" w:rsidRDefault="00F929AE" w:rsidP="00EB3836">
      <w:pPr>
        <w:spacing w:after="0" w:line="240" w:lineRule="auto"/>
        <w:jc w:val="both"/>
        <w:rPr>
          <w:rFonts w:ascii="Times New Roman" w:hAnsi="Times New Roman" w:cs="Times New Roman"/>
          <w:sz w:val="24"/>
          <w:szCs w:val="24"/>
        </w:rPr>
      </w:pPr>
    </w:p>
    <w:p w:rsidR="00F929AE" w:rsidRPr="00FB3AB9" w:rsidRDefault="008041DF" w:rsidP="005A575A">
      <w:pPr>
        <w:pStyle w:val="ListParagraph"/>
        <w:numPr>
          <w:ilvl w:val="0"/>
          <w:numId w:val="41"/>
        </w:numPr>
        <w:spacing w:after="0" w:line="240" w:lineRule="auto"/>
        <w:jc w:val="both"/>
        <w:rPr>
          <w:rFonts w:ascii="Times New Roman" w:hAnsi="Times New Roman" w:cs="Times New Roman"/>
          <w:sz w:val="24"/>
          <w:szCs w:val="24"/>
        </w:rPr>
      </w:pPr>
      <w:r w:rsidRPr="005A575A">
        <w:rPr>
          <w:rFonts w:ascii="Times New Roman" w:hAnsi="Times New Roman" w:cs="Times New Roman"/>
          <w:b/>
          <w:sz w:val="24"/>
          <w:szCs w:val="24"/>
        </w:rPr>
        <w:t>Initial Rents for Below</w:t>
      </w:r>
      <w:r w:rsidR="00B2295A" w:rsidRPr="005A575A">
        <w:rPr>
          <w:rFonts w:ascii="Times New Roman" w:hAnsi="Times New Roman" w:cs="Times New Roman"/>
          <w:b/>
          <w:sz w:val="24"/>
          <w:szCs w:val="24"/>
        </w:rPr>
        <w:t xml:space="preserve"> </w:t>
      </w:r>
      <w:r w:rsidRPr="005A575A">
        <w:rPr>
          <w:rFonts w:ascii="Times New Roman" w:hAnsi="Times New Roman" w:cs="Times New Roman"/>
          <w:b/>
          <w:sz w:val="24"/>
          <w:szCs w:val="24"/>
        </w:rPr>
        <w:t>Market Rate Units</w:t>
      </w:r>
      <w:r w:rsidRPr="00FB3AB9">
        <w:rPr>
          <w:rFonts w:ascii="Times New Roman" w:hAnsi="Times New Roman" w:cs="Times New Roman"/>
          <w:sz w:val="24"/>
          <w:szCs w:val="24"/>
        </w:rPr>
        <w:t xml:space="preserve">. The initial rent of BMR units shall be set by the Town or its designee at least 30 days prior to the marketing of the BMR unit, so that the eligible households will pay an affordable rental cost in accordance with the established affordability level.  The initial rent shall be based on the Town’s assumptions for utility costs and the formula for calculating rents contained in </w:t>
      </w:r>
      <w:commentRangeStart w:id="32"/>
      <w:r w:rsidRPr="00FB3AB9">
        <w:rPr>
          <w:rFonts w:ascii="Times New Roman" w:hAnsi="Times New Roman" w:cs="Times New Roman"/>
          <w:sz w:val="24"/>
          <w:szCs w:val="24"/>
        </w:rPr>
        <w:t xml:space="preserve">the </w:t>
      </w:r>
      <w:r w:rsidR="005A575A">
        <w:rPr>
          <w:rFonts w:ascii="Times New Roman" w:hAnsi="Times New Roman" w:cs="Times New Roman"/>
          <w:sz w:val="24"/>
          <w:szCs w:val="24"/>
        </w:rPr>
        <w:t>Council resolution</w:t>
      </w:r>
      <w:commentRangeEnd w:id="32"/>
      <w:r w:rsidR="005A575A">
        <w:rPr>
          <w:rStyle w:val="CommentReference"/>
        </w:rPr>
        <w:commentReference w:id="32"/>
      </w:r>
      <w:r w:rsidR="005A575A">
        <w:rPr>
          <w:rFonts w:ascii="Times New Roman" w:hAnsi="Times New Roman" w:cs="Times New Roman"/>
          <w:sz w:val="24"/>
          <w:szCs w:val="24"/>
        </w:rPr>
        <w:t>.</w:t>
      </w:r>
      <w:r w:rsidRPr="00FB3AB9">
        <w:rPr>
          <w:rFonts w:ascii="Times New Roman" w:hAnsi="Times New Roman" w:cs="Times New Roman"/>
          <w:sz w:val="24"/>
          <w:szCs w:val="24"/>
        </w:rPr>
        <w:t xml:space="preserve">  The Town shall provide the developer with an estimate of the initial rent for the BMR units at an earlier date upon written request.</w:t>
      </w:r>
    </w:p>
    <w:p w:rsidR="00F929AE" w:rsidRPr="0049480E" w:rsidRDefault="00F929AE" w:rsidP="00EB3836">
      <w:pPr>
        <w:spacing w:after="0" w:line="240" w:lineRule="auto"/>
        <w:jc w:val="both"/>
        <w:rPr>
          <w:rFonts w:ascii="Times New Roman" w:hAnsi="Times New Roman" w:cs="Times New Roman"/>
          <w:sz w:val="24"/>
          <w:szCs w:val="24"/>
        </w:rPr>
      </w:pPr>
    </w:p>
    <w:p w:rsidR="004800EE" w:rsidRDefault="008041DF" w:rsidP="004800EE">
      <w:pPr>
        <w:pStyle w:val="ListParagraph"/>
        <w:numPr>
          <w:ilvl w:val="0"/>
          <w:numId w:val="41"/>
        </w:numPr>
        <w:spacing w:after="0" w:line="240" w:lineRule="auto"/>
        <w:jc w:val="both"/>
        <w:rPr>
          <w:rFonts w:ascii="Times New Roman" w:hAnsi="Times New Roman" w:cs="Times New Roman"/>
          <w:sz w:val="24"/>
          <w:szCs w:val="24"/>
        </w:rPr>
      </w:pPr>
      <w:r w:rsidRPr="005A575A">
        <w:rPr>
          <w:rFonts w:ascii="Times New Roman" w:hAnsi="Times New Roman" w:cs="Times New Roman"/>
          <w:b/>
          <w:sz w:val="24"/>
          <w:szCs w:val="24"/>
        </w:rPr>
        <w:t>Rent Regulatory Agreement.</w:t>
      </w:r>
      <w:r w:rsidR="005A575A">
        <w:rPr>
          <w:rFonts w:ascii="Times New Roman" w:hAnsi="Times New Roman" w:cs="Times New Roman"/>
          <w:sz w:val="24"/>
          <w:szCs w:val="24"/>
        </w:rPr>
        <w:t xml:space="preserve">  </w:t>
      </w:r>
      <w:r w:rsidRPr="00FB3AB9">
        <w:rPr>
          <w:rFonts w:ascii="Times New Roman" w:hAnsi="Times New Roman" w:cs="Times New Roman"/>
          <w:sz w:val="24"/>
          <w:szCs w:val="24"/>
        </w:rPr>
        <w:t xml:space="preserve">A rent regulatory agreement acceptable to the Town shall be recorded against the residential development prior to issuance of certificate of occupancy.  Such an </w:t>
      </w:r>
      <w:r w:rsidR="000419C9" w:rsidRPr="00FB3AB9">
        <w:rPr>
          <w:rFonts w:ascii="Times New Roman" w:hAnsi="Times New Roman" w:cs="Times New Roman"/>
          <w:sz w:val="24"/>
          <w:szCs w:val="24"/>
        </w:rPr>
        <w:t>agreement</w:t>
      </w:r>
      <w:r w:rsidRPr="00FB3AB9">
        <w:rPr>
          <w:rFonts w:ascii="Times New Roman" w:hAnsi="Times New Roman" w:cs="Times New Roman"/>
          <w:sz w:val="24"/>
          <w:szCs w:val="24"/>
        </w:rPr>
        <w:t xml:space="preserve"> shall reflect the limitations on rents required by this Chapter, the provisions of Subsection A, above, and the minimum requirements outlined below:</w:t>
      </w:r>
    </w:p>
    <w:p w:rsidR="009F7764" w:rsidRDefault="009F7764" w:rsidP="009F7764">
      <w:pPr>
        <w:pStyle w:val="ListParagraph"/>
        <w:spacing w:after="0" w:line="240" w:lineRule="auto"/>
        <w:ind w:left="1440"/>
        <w:jc w:val="both"/>
        <w:rPr>
          <w:rFonts w:ascii="Times New Roman" w:hAnsi="Times New Roman" w:cs="Times New Roman"/>
          <w:sz w:val="24"/>
          <w:szCs w:val="24"/>
        </w:rPr>
      </w:pPr>
    </w:p>
    <w:p w:rsidR="004800EE" w:rsidRDefault="008041DF" w:rsidP="004800EE">
      <w:pPr>
        <w:pStyle w:val="ListParagraph"/>
        <w:numPr>
          <w:ilvl w:val="1"/>
          <w:numId w:val="41"/>
        </w:numPr>
        <w:spacing w:after="0" w:line="240" w:lineRule="auto"/>
        <w:jc w:val="both"/>
        <w:rPr>
          <w:rFonts w:ascii="Times New Roman" w:hAnsi="Times New Roman" w:cs="Times New Roman"/>
          <w:sz w:val="24"/>
          <w:szCs w:val="24"/>
        </w:rPr>
      </w:pPr>
      <w:r w:rsidRPr="009F7764">
        <w:rPr>
          <w:rFonts w:ascii="Times New Roman" w:hAnsi="Times New Roman" w:cs="Times New Roman"/>
          <w:b/>
          <w:sz w:val="24"/>
          <w:szCs w:val="24"/>
        </w:rPr>
        <w:t>Nondiscrimination.</w:t>
      </w:r>
      <w:r w:rsidR="009F7764">
        <w:rPr>
          <w:rFonts w:ascii="Times New Roman" w:hAnsi="Times New Roman" w:cs="Times New Roman"/>
          <w:sz w:val="24"/>
          <w:szCs w:val="24"/>
        </w:rPr>
        <w:t xml:space="preserve">  </w:t>
      </w:r>
      <w:r w:rsidRPr="004800EE">
        <w:rPr>
          <w:rFonts w:ascii="Times New Roman" w:hAnsi="Times New Roman" w:cs="Times New Roman"/>
          <w:sz w:val="24"/>
          <w:szCs w:val="24"/>
        </w:rPr>
        <w:t xml:space="preserve">When selecting tenants, the owners of BMR units shall </w:t>
      </w:r>
      <w:r w:rsidRPr="004800EE">
        <w:rPr>
          <w:rFonts w:ascii="Times New Roman" w:hAnsi="Times New Roman" w:cs="Times New Roman"/>
          <w:sz w:val="24"/>
          <w:szCs w:val="24"/>
        </w:rPr>
        <w:lastRenderedPageBreak/>
        <w:t>follow all fair-housing laws, rules, regulations and guidelines.  The</w:t>
      </w:r>
      <w:r w:rsidR="004800EE">
        <w:rPr>
          <w:rFonts w:ascii="Times New Roman" w:hAnsi="Times New Roman" w:cs="Times New Roman"/>
          <w:sz w:val="24"/>
          <w:szCs w:val="24"/>
        </w:rPr>
        <w:t xml:space="preserve"> </w:t>
      </w:r>
      <w:r w:rsidRPr="004800EE">
        <w:rPr>
          <w:rFonts w:ascii="Times New Roman" w:hAnsi="Times New Roman" w:cs="Times New Roman"/>
          <w:sz w:val="24"/>
          <w:szCs w:val="24"/>
        </w:rPr>
        <w:t>owner shall apply the same rental terms and conditions to tenants of BMR units as are applied to all other tenants, except as required to comply with this chapter (for example, rent levels and income requirements) or with other applicable government subsidy programs.</w:t>
      </w:r>
    </w:p>
    <w:p w:rsidR="009F7764" w:rsidRDefault="009F7764" w:rsidP="009F7764">
      <w:pPr>
        <w:pStyle w:val="ListParagraph"/>
        <w:spacing w:after="0" w:line="240" w:lineRule="auto"/>
        <w:ind w:left="2160"/>
        <w:jc w:val="both"/>
        <w:rPr>
          <w:rFonts w:ascii="Times New Roman" w:hAnsi="Times New Roman" w:cs="Times New Roman"/>
          <w:sz w:val="24"/>
          <w:szCs w:val="24"/>
        </w:rPr>
      </w:pPr>
    </w:p>
    <w:p w:rsidR="004800EE" w:rsidRDefault="008041DF" w:rsidP="004800EE">
      <w:pPr>
        <w:pStyle w:val="ListParagraph"/>
        <w:numPr>
          <w:ilvl w:val="1"/>
          <w:numId w:val="41"/>
        </w:numPr>
        <w:spacing w:after="0" w:line="240" w:lineRule="auto"/>
        <w:jc w:val="both"/>
        <w:rPr>
          <w:rFonts w:ascii="Times New Roman" w:hAnsi="Times New Roman" w:cs="Times New Roman"/>
          <w:sz w:val="24"/>
          <w:szCs w:val="24"/>
        </w:rPr>
      </w:pPr>
      <w:r w:rsidRPr="009F7764">
        <w:rPr>
          <w:rFonts w:ascii="Times New Roman" w:hAnsi="Times New Roman" w:cs="Times New Roman"/>
          <w:b/>
          <w:sz w:val="24"/>
          <w:szCs w:val="24"/>
        </w:rPr>
        <w:t>Move-in Costs.</w:t>
      </w:r>
      <w:r w:rsidR="009F7764">
        <w:rPr>
          <w:rFonts w:ascii="Times New Roman" w:hAnsi="Times New Roman" w:cs="Times New Roman"/>
          <w:sz w:val="24"/>
          <w:szCs w:val="24"/>
        </w:rPr>
        <w:t xml:space="preserve"> </w:t>
      </w:r>
      <w:r w:rsidRPr="004800EE">
        <w:rPr>
          <w:rFonts w:ascii="Times New Roman" w:hAnsi="Times New Roman" w:cs="Times New Roman"/>
          <w:sz w:val="24"/>
          <w:szCs w:val="24"/>
        </w:rPr>
        <w:t>Total deposits, including security deposits, required of households  occupying  a  BMR  unit  shall  be  limited  to  first  and  last month’s rent plus a cleaning deposit not to exceed one month’s rent.</w:t>
      </w:r>
    </w:p>
    <w:p w:rsidR="009F7764" w:rsidRDefault="009F7764" w:rsidP="009F7764">
      <w:pPr>
        <w:pStyle w:val="ListParagraph"/>
        <w:spacing w:after="0" w:line="240" w:lineRule="auto"/>
        <w:ind w:left="2160"/>
        <w:jc w:val="both"/>
        <w:rPr>
          <w:rFonts w:ascii="Times New Roman" w:hAnsi="Times New Roman" w:cs="Times New Roman"/>
          <w:sz w:val="24"/>
          <w:szCs w:val="24"/>
        </w:rPr>
      </w:pPr>
    </w:p>
    <w:p w:rsidR="009F7764" w:rsidRDefault="008041DF" w:rsidP="004800EE">
      <w:pPr>
        <w:pStyle w:val="ListParagraph"/>
        <w:numPr>
          <w:ilvl w:val="1"/>
          <w:numId w:val="41"/>
        </w:numPr>
        <w:spacing w:after="0" w:line="240" w:lineRule="auto"/>
        <w:jc w:val="both"/>
        <w:rPr>
          <w:rFonts w:ascii="Times New Roman" w:hAnsi="Times New Roman" w:cs="Times New Roman"/>
          <w:sz w:val="24"/>
          <w:szCs w:val="24"/>
        </w:rPr>
      </w:pPr>
      <w:r w:rsidRPr="009F7764">
        <w:rPr>
          <w:rFonts w:ascii="Times New Roman" w:hAnsi="Times New Roman" w:cs="Times New Roman"/>
          <w:b/>
          <w:sz w:val="24"/>
          <w:szCs w:val="24"/>
        </w:rPr>
        <w:t>Reporting Requirements.</w:t>
      </w:r>
      <w:r w:rsidRPr="004800EE">
        <w:rPr>
          <w:rFonts w:ascii="Times New Roman" w:hAnsi="Times New Roman" w:cs="Times New Roman"/>
          <w:sz w:val="24"/>
          <w:szCs w:val="24"/>
        </w:rPr>
        <w:t xml:space="preserve">  </w:t>
      </w:r>
    </w:p>
    <w:p w:rsidR="009F7764" w:rsidRDefault="009F7764" w:rsidP="009F7764">
      <w:pPr>
        <w:pStyle w:val="ListParagraph"/>
        <w:spacing w:after="0" w:line="240" w:lineRule="auto"/>
        <w:ind w:left="2160"/>
        <w:jc w:val="both"/>
        <w:rPr>
          <w:rFonts w:ascii="Times New Roman" w:hAnsi="Times New Roman" w:cs="Times New Roman"/>
          <w:sz w:val="24"/>
          <w:szCs w:val="24"/>
        </w:rPr>
      </w:pPr>
    </w:p>
    <w:p w:rsidR="009F7764" w:rsidRDefault="008041DF" w:rsidP="009F7764">
      <w:pPr>
        <w:pStyle w:val="ListParagraph"/>
        <w:numPr>
          <w:ilvl w:val="2"/>
          <w:numId w:val="41"/>
        </w:numPr>
        <w:spacing w:after="0" w:line="240" w:lineRule="auto"/>
        <w:jc w:val="both"/>
        <w:rPr>
          <w:rFonts w:ascii="Times New Roman" w:hAnsi="Times New Roman" w:cs="Times New Roman"/>
          <w:sz w:val="24"/>
          <w:szCs w:val="24"/>
        </w:rPr>
      </w:pPr>
      <w:r w:rsidRPr="004800EE">
        <w:rPr>
          <w:rFonts w:ascii="Times New Roman" w:hAnsi="Times New Roman" w:cs="Times New Roman"/>
          <w:sz w:val="24"/>
          <w:szCs w:val="24"/>
        </w:rPr>
        <w:t xml:space="preserve">The owner (or their designated agent) shall be required to submit an annual report summarizing the occupancy of each BMR unit for the year, demonstrating the continuing eligibility </w:t>
      </w:r>
      <w:r w:rsidR="000419C9" w:rsidRPr="004800EE">
        <w:rPr>
          <w:rFonts w:ascii="Times New Roman" w:hAnsi="Times New Roman" w:cs="Times New Roman"/>
          <w:sz w:val="24"/>
          <w:szCs w:val="24"/>
        </w:rPr>
        <w:t>of</w:t>
      </w:r>
      <w:r w:rsidRPr="004800EE">
        <w:rPr>
          <w:rFonts w:ascii="Times New Roman" w:hAnsi="Times New Roman" w:cs="Times New Roman"/>
          <w:sz w:val="24"/>
          <w:szCs w:val="24"/>
        </w:rPr>
        <w:t xml:space="preserve"> each tenant, and the rent charged for each </w:t>
      </w:r>
      <w:commentRangeStart w:id="33"/>
      <w:r w:rsidRPr="004800EE">
        <w:rPr>
          <w:rFonts w:ascii="Times New Roman" w:hAnsi="Times New Roman" w:cs="Times New Roman"/>
          <w:sz w:val="24"/>
          <w:szCs w:val="24"/>
        </w:rPr>
        <w:t>market rate unit</w:t>
      </w:r>
      <w:commentRangeEnd w:id="33"/>
      <w:r w:rsidR="00B2295A" w:rsidRPr="0049480E">
        <w:commentReference w:id="33"/>
      </w:r>
      <w:r w:rsidR="009F7764">
        <w:rPr>
          <w:rFonts w:ascii="Times New Roman" w:hAnsi="Times New Roman" w:cs="Times New Roman"/>
          <w:sz w:val="24"/>
          <w:szCs w:val="24"/>
        </w:rPr>
        <w:t xml:space="preserve">. </w:t>
      </w:r>
      <w:r w:rsidRPr="004800EE">
        <w:rPr>
          <w:rFonts w:ascii="Times New Roman" w:hAnsi="Times New Roman" w:cs="Times New Roman"/>
          <w:sz w:val="24"/>
          <w:szCs w:val="24"/>
        </w:rPr>
        <w:t>The Town may require additional information to confirm household income and rents charged for the unit if it determines necessary.</w:t>
      </w:r>
    </w:p>
    <w:p w:rsidR="009F7764" w:rsidRDefault="009F7764" w:rsidP="009F7764">
      <w:pPr>
        <w:pStyle w:val="ListParagraph"/>
        <w:spacing w:after="0" w:line="240" w:lineRule="auto"/>
        <w:ind w:left="2880"/>
        <w:jc w:val="both"/>
        <w:rPr>
          <w:rFonts w:ascii="Times New Roman" w:hAnsi="Times New Roman" w:cs="Times New Roman"/>
          <w:sz w:val="24"/>
          <w:szCs w:val="24"/>
        </w:rPr>
      </w:pPr>
    </w:p>
    <w:p w:rsidR="004800EE" w:rsidRDefault="008041DF" w:rsidP="009F7764">
      <w:pPr>
        <w:pStyle w:val="ListParagraph"/>
        <w:numPr>
          <w:ilvl w:val="2"/>
          <w:numId w:val="41"/>
        </w:numPr>
        <w:spacing w:after="0" w:line="240" w:lineRule="auto"/>
        <w:jc w:val="both"/>
        <w:rPr>
          <w:rFonts w:ascii="Times New Roman" w:hAnsi="Times New Roman" w:cs="Times New Roman"/>
          <w:sz w:val="24"/>
          <w:szCs w:val="24"/>
        </w:rPr>
      </w:pPr>
      <w:r w:rsidRPr="009F7764">
        <w:rPr>
          <w:rFonts w:ascii="Times New Roman" w:hAnsi="Times New Roman" w:cs="Times New Roman"/>
          <w:sz w:val="24"/>
          <w:szCs w:val="24"/>
        </w:rPr>
        <w:t>The Town shall maintain the right to periodically audit the information supplied to the Town for the annual report if deemed necessary to ensure compliance with this Chapter.</w:t>
      </w:r>
    </w:p>
    <w:p w:rsidR="009F7764" w:rsidRDefault="009F7764" w:rsidP="009F7764">
      <w:pPr>
        <w:pStyle w:val="ListParagraph"/>
        <w:spacing w:after="0" w:line="240" w:lineRule="auto"/>
        <w:ind w:left="2160"/>
        <w:jc w:val="both"/>
        <w:rPr>
          <w:rFonts w:ascii="Times New Roman" w:hAnsi="Times New Roman" w:cs="Times New Roman"/>
          <w:sz w:val="24"/>
          <w:szCs w:val="24"/>
        </w:rPr>
      </w:pPr>
    </w:p>
    <w:p w:rsidR="004800EE" w:rsidRDefault="008041DF" w:rsidP="004800EE">
      <w:pPr>
        <w:pStyle w:val="ListParagraph"/>
        <w:numPr>
          <w:ilvl w:val="1"/>
          <w:numId w:val="41"/>
        </w:numPr>
        <w:spacing w:after="0" w:line="240" w:lineRule="auto"/>
        <w:jc w:val="both"/>
        <w:rPr>
          <w:rFonts w:ascii="Times New Roman" w:hAnsi="Times New Roman" w:cs="Times New Roman"/>
          <w:sz w:val="24"/>
          <w:szCs w:val="24"/>
        </w:rPr>
      </w:pPr>
      <w:r w:rsidRPr="004800EE">
        <w:rPr>
          <w:rFonts w:ascii="Times New Roman" w:hAnsi="Times New Roman" w:cs="Times New Roman"/>
          <w:sz w:val="24"/>
          <w:szCs w:val="24"/>
        </w:rPr>
        <w:t xml:space="preserve">The owners of any BMR unit shall agree to cooperate with any audit or reporting requirements conducted by the Town, State agencies, </w:t>
      </w:r>
      <w:r w:rsidR="003A5813" w:rsidRPr="004800EE">
        <w:rPr>
          <w:rFonts w:ascii="Times New Roman" w:hAnsi="Times New Roman" w:cs="Times New Roman"/>
          <w:sz w:val="24"/>
          <w:szCs w:val="24"/>
        </w:rPr>
        <w:t>federal</w:t>
      </w:r>
      <w:r w:rsidRPr="004800EE">
        <w:rPr>
          <w:rFonts w:ascii="Times New Roman" w:hAnsi="Times New Roman" w:cs="Times New Roman"/>
          <w:sz w:val="24"/>
          <w:szCs w:val="24"/>
        </w:rPr>
        <w:t xml:space="preserve"> agencies, or their designees.</w:t>
      </w:r>
    </w:p>
    <w:p w:rsidR="009F7764" w:rsidRDefault="009F7764" w:rsidP="009F7764">
      <w:pPr>
        <w:pStyle w:val="ListParagraph"/>
        <w:spacing w:after="0" w:line="240" w:lineRule="auto"/>
        <w:ind w:left="2160"/>
        <w:jc w:val="both"/>
        <w:rPr>
          <w:rFonts w:ascii="Times New Roman" w:hAnsi="Times New Roman" w:cs="Times New Roman"/>
          <w:sz w:val="24"/>
          <w:szCs w:val="24"/>
        </w:rPr>
      </w:pPr>
    </w:p>
    <w:p w:rsidR="000B03ED" w:rsidRPr="004800EE" w:rsidRDefault="008041DF" w:rsidP="00EB3836">
      <w:pPr>
        <w:pStyle w:val="ListParagraph"/>
        <w:numPr>
          <w:ilvl w:val="1"/>
          <w:numId w:val="41"/>
        </w:numPr>
        <w:spacing w:after="0" w:line="240" w:lineRule="auto"/>
        <w:jc w:val="both"/>
        <w:rPr>
          <w:rFonts w:ascii="Times New Roman" w:hAnsi="Times New Roman" w:cs="Times New Roman"/>
          <w:sz w:val="24"/>
          <w:szCs w:val="24"/>
        </w:rPr>
      </w:pPr>
      <w:r w:rsidRPr="004800EE">
        <w:rPr>
          <w:rFonts w:ascii="Times New Roman" w:hAnsi="Times New Roman" w:cs="Times New Roman"/>
          <w:sz w:val="24"/>
          <w:szCs w:val="24"/>
        </w:rPr>
        <w:t>Provisions concerning changes in tenant income, where, after moving into a unit a tenant’s household income would exceed the specified limit for that unit.</w:t>
      </w:r>
    </w:p>
    <w:sectPr w:rsidR="000B03ED" w:rsidRPr="004800EE" w:rsidSect="005B0B3E">
      <w:headerReference w:type="default" r:id="rId10"/>
      <w:footerReference w:type="default" r:id="rId11"/>
      <w:pgSz w:w="12240" w:h="15840"/>
      <w:pgMar w:top="1380" w:right="1320" w:bottom="1120" w:left="1340" w:header="736" w:footer="932"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en Daugherty" w:date="2015-04-01T09:29:00Z" w:initials="JD">
    <w:p w:rsidR="00FB3AB9" w:rsidRDefault="00FB3AB9">
      <w:pPr>
        <w:pStyle w:val="CommentText"/>
      </w:pPr>
      <w:r>
        <w:rPr>
          <w:rStyle w:val="CommentReference"/>
        </w:rPr>
        <w:annotationRef/>
      </w:r>
      <w:r>
        <w:t>See definitions re affordable and workforce housing; should this just be “workforce”</w:t>
      </w:r>
      <w:proofErr w:type="gramStart"/>
      <w:r>
        <w:t>?;</w:t>
      </w:r>
      <w:proofErr w:type="gramEnd"/>
      <w:r>
        <w:t xml:space="preserve"> throughout</w:t>
      </w:r>
    </w:p>
  </w:comment>
  <w:comment w:id="3" w:author="Jeff Goldman" w:date="2015-04-01T10:08:00Z" w:initials="JG">
    <w:p w:rsidR="00FB3AB9" w:rsidRDefault="00FB3AB9" w:rsidP="00EA3578">
      <w:pPr>
        <w:pStyle w:val="CommentText"/>
      </w:pPr>
      <w:r>
        <w:rPr>
          <w:rStyle w:val="CommentReference"/>
        </w:rPr>
        <w:annotationRef/>
      </w:r>
    </w:p>
    <w:p w:rsidR="00FB3AB9" w:rsidRDefault="00FB3AB9" w:rsidP="00EA3578">
      <w:pPr>
        <w:pStyle w:val="CommentText"/>
      </w:pPr>
    </w:p>
    <w:p w:rsidR="00FB3AB9" w:rsidRDefault="00FB3AB9" w:rsidP="00EA3578">
      <w:pPr>
        <w:pStyle w:val="CommentText"/>
      </w:pPr>
      <w:r>
        <w:t>It is likely that that this ratio is a bit on the high side compared to case study jurisdictions. Mammoth Lakes may want to consider 0.3 – 0.35 residential unit per hotel room.</w:t>
      </w:r>
    </w:p>
    <w:p w:rsidR="00FB3AB9" w:rsidRDefault="00FB3AB9" w:rsidP="00EA3578">
      <w:pPr>
        <w:pStyle w:val="CommentText"/>
      </w:pPr>
    </w:p>
    <w:p w:rsidR="00FB3AB9" w:rsidRDefault="00FB3AB9" w:rsidP="00EA3578">
      <w:pPr>
        <w:pStyle w:val="CommentText"/>
      </w:pPr>
      <w:r>
        <w:t>Comparison communities employee or housing generation rates (based on nexus study) or requirements:</w:t>
      </w:r>
    </w:p>
    <w:p w:rsidR="00FB3AB9" w:rsidRDefault="00FB3AB9" w:rsidP="00EA3578">
      <w:pPr>
        <w:pStyle w:val="CommentText"/>
      </w:pPr>
    </w:p>
    <w:p w:rsidR="00FB3AB9" w:rsidRDefault="00FB3AB9" w:rsidP="00EA3578">
      <w:pPr>
        <w:pStyle w:val="CommentText"/>
      </w:pPr>
      <w:r w:rsidRPr="00FF5763">
        <w:rPr>
          <w:b/>
        </w:rPr>
        <w:t>Aspen: 0.5</w:t>
      </w:r>
      <w:r>
        <w:t xml:space="preserve"> workers per 1,000 square feet which, depending on the amount of non-hotel room square footage, would equate to a likely range of 0.25-0.35 workers per room.</w:t>
      </w:r>
    </w:p>
    <w:p w:rsidR="00FB3AB9" w:rsidRDefault="00FB3AB9" w:rsidP="00EA3578">
      <w:pPr>
        <w:pStyle w:val="CommentText"/>
      </w:pPr>
    </w:p>
    <w:p w:rsidR="00FB3AB9" w:rsidRDefault="00FB3AB9" w:rsidP="00EA3578">
      <w:pPr>
        <w:pStyle w:val="CommentText"/>
      </w:pPr>
      <w:r w:rsidRPr="00FF5763">
        <w:rPr>
          <w:b/>
        </w:rPr>
        <w:t>Jackson:</w:t>
      </w:r>
      <w:r>
        <w:t xml:space="preserve"> 1.234 workers per 1,000 square feet</w:t>
      </w:r>
    </w:p>
    <w:p w:rsidR="00FB3AB9" w:rsidRDefault="00FB3AB9" w:rsidP="00EA3578">
      <w:pPr>
        <w:pStyle w:val="CommentText"/>
        <w:rPr>
          <w:b/>
        </w:rPr>
      </w:pPr>
      <w:r>
        <w:t>Crested Butte: 0.5 workers per room (</w:t>
      </w:r>
      <w:r>
        <w:rPr>
          <w:b/>
        </w:rPr>
        <w:t>Note: This is the City’s requirement, not base on a nexus study)</w:t>
      </w:r>
    </w:p>
    <w:p w:rsidR="00FB3AB9" w:rsidRDefault="00FB3AB9" w:rsidP="00EA3578">
      <w:pPr>
        <w:pStyle w:val="CommentText"/>
      </w:pPr>
    </w:p>
    <w:p w:rsidR="00FB3AB9" w:rsidRDefault="00FB3AB9" w:rsidP="00EA3578">
      <w:pPr>
        <w:pStyle w:val="CommentText"/>
        <w:rPr>
          <w:b/>
        </w:rPr>
      </w:pPr>
      <w:r w:rsidRPr="00FF5763">
        <w:rPr>
          <w:b/>
        </w:rPr>
        <w:t>Telluride:</w:t>
      </w:r>
      <w:r>
        <w:t xml:space="preserve"> 0.33 per unit </w:t>
      </w:r>
      <w:r>
        <w:rPr>
          <w:b/>
        </w:rPr>
        <w:t>(Note: This is the City’s requirements, not based on a nexus study)</w:t>
      </w:r>
    </w:p>
    <w:p w:rsidR="00FB3AB9" w:rsidRDefault="00FB3AB9" w:rsidP="00EA3578">
      <w:pPr>
        <w:pStyle w:val="CommentText"/>
      </w:pPr>
    </w:p>
    <w:p w:rsidR="00FB3AB9" w:rsidRPr="001E1FCF" w:rsidRDefault="00FB3AB9" w:rsidP="00EA3578">
      <w:pPr>
        <w:pStyle w:val="CommentText"/>
      </w:pPr>
      <w:r w:rsidRPr="00FF5763">
        <w:rPr>
          <w:b/>
        </w:rPr>
        <w:t>Truckee:</w:t>
      </w:r>
      <w:r>
        <w:t xml:space="preserve"> based on comparative study of relevant type of lodging</w:t>
      </w:r>
    </w:p>
  </w:comment>
  <w:comment w:id="4" w:author="Jeff Goldman" w:date="2015-04-01T10:08:00Z" w:initials="JG">
    <w:p w:rsidR="00FB3AB9" w:rsidRDefault="00FB3AB9" w:rsidP="00EA3578">
      <w:pPr>
        <w:pStyle w:val="CommentText"/>
      </w:pPr>
      <w:r>
        <w:rPr>
          <w:rStyle w:val="CommentReference"/>
        </w:rPr>
        <w:annotationRef/>
      </w:r>
      <w:r>
        <w:t xml:space="preserve">Comparison case study communities use FTE ratios of about 1 to about 4 per 1,000 square feet. Average is about 2 </w:t>
      </w:r>
      <w:proofErr w:type="spellStart"/>
      <w:r>
        <w:t>FTe</w:t>
      </w:r>
      <w:proofErr w:type="spellEnd"/>
      <w:r>
        <w:t xml:space="preserve"> per 1,000 square feet. Mammoth Lakes ratio is at the low end, but perhaps the Town’s experience is that this ratio is about right.</w:t>
      </w:r>
    </w:p>
  </w:comment>
  <w:comment w:id="2" w:author="Jen Daugherty" w:date="2015-04-01T10:17:00Z" w:initials="JD">
    <w:p w:rsidR="00FB3AB9" w:rsidRDefault="00FB3AB9">
      <w:pPr>
        <w:pStyle w:val="CommentText"/>
      </w:pPr>
      <w:r>
        <w:rPr>
          <w:rStyle w:val="CommentReference"/>
        </w:rPr>
        <w:annotationRef/>
      </w:r>
      <w:r>
        <w:t>I don’t think these equations are necessary if we calculate credit based on current fees, right?</w:t>
      </w:r>
    </w:p>
  </w:comment>
  <w:comment w:id="5" w:author="Jen Daugherty" w:date="2015-04-01T10:27:00Z" w:initials="JD">
    <w:p w:rsidR="00FB3AB9" w:rsidRDefault="00FB3AB9">
      <w:pPr>
        <w:pStyle w:val="CommentText"/>
      </w:pPr>
      <w:r>
        <w:rPr>
          <w:rStyle w:val="CommentReference"/>
        </w:rPr>
        <w:annotationRef/>
      </w:r>
      <w:r>
        <w:t>Discuss?</w:t>
      </w:r>
    </w:p>
  </w:comment>
  <w:comment w:id="6" w:author="Jen Daugherty" w:date="2015-04-01T12:33:00Z" w:initials="JD">
    <w:p w:rsidR="0062199B" w:rsidRDefault="0062199B">
      <w:pPr>
        <w:pStyle w:val="CommentText"/>
      </w:pPr>
      <w:r>
        <w:rPr>
          <w:rStyle w:val="CommentReference"/>
        </w:rPr>
        <w:annotationRef/>
      </w:r>
      <w:r>
        <w:t>Or will the precise requirement be established for all projects in Council resolution?</w:t>
      </w:r>
    </w:p>
  </w:comment>
  <w:comment w:id="7" w:author="Jen Daugherty" w:date="2015-04-01T16:12:00Z" w:initials="JD">
    <w:p w:rsidR="00990156" w:rsidRDefault="00990156">
      <w:pPr>
        <w:pStyle w:val="CommentText"/>
      </w:pPr>
      <w:r>
        <w:rPr>
          <w:rStyle w:val="CommentReference"/>
        </w:rPr>
        <w:annotationRef/>
      </w:r>
      <w:r>
        <w:t>Andy to check Napa case</w:t>
      </w:r>
    </w:p>
  </w:comment>
  <w:comment w:id="8" w:author="Jen Daugherty" w:date="2015-04-01T10:44:00Z" w:initials="JD">
    <w:p w:rsidR="00FB3AB9" w:rsidRDefault="00FB3AB9" w:rsidP="007A0BEC">
      <w:pPr>
        <w:pStyle w:val="CommentText"/>
      </w:pPr>
      <w:r>
        <w:rPr>
          <w:rStyle w:val="CommentReference"/>
        </w:rPr>
        <w:annotationRef/>
      </w:r>
      <w:r>
        <w:t>Policy question</w:t>
      </w:r>
    </w:p>
  </w:comment>
  <w:comment w:id="9" w:author="Jeff Goldman" w:date="2015-04-01T09:38:00Z" w:initials="JG">
    <w:p w:rsidR="00FB3AB9" w:rsidRDefault="00FB3AB9" w:rsidP="007A0BEC">
      <w:pPr>
        <w:pStyle w:val="CommentText"/>
      </w:pPr>
      <w:r>
        <w:rPr>
          <w:rStyle w:val="CommentReference"/>
        </w:rPr>
        <w:annotationRef/>
      </w:r>
      <w:r>
        <w:t>Propose deleting as a way to further incentivize affordable housing production.</w:t>
      </w:r>
    </w:p>
  </w:comment>
  <w:comment w:id="10" w:author="Jen Daugherty" w:date="2015-04-01T10:47:00Z" w:initials="JD">
    <w:p w:rsidR="00FB3AB9" w:rsidRDefault="00FB3AB9" w:rsidP="007A0BEC">
      <w:pPr>
        <w:pStyle w:val="CommentText"/>
      </w:pPr>
      <w:r>
        <w:rPr>
          <w:rStyle w:val="CommentReference"/>
        </w:rPr>
        <w:annotationRef/>
      </w:r>
      <w:r>
        <w:t>Policy question (Shields comments from 3/18 joint workshop)</w:t>
      </w:r>
    </w:p>
  </w:comment>
  <w:comment w:id="11" w:author="Jen Daugherty" w:date="2015-04-01T10:49:00Z" w:initials="JD">
    <w:p w:rsidR="00FB3AB9" w:rsidRDefault="00FB3AB9" w:rsidP="007A0BEC">
      <w:pPr>
        <w:pStyle w:val="CommentText"/>
      </w:pPr>
      <w:r>
        <w:rPr>
          <w:rStyle w:val="CommentReference"/>
        </w:rPr>
        <w:annotationRef/>
      </w:r>
      <w:r>
        <w:t>Policy question – this would not allow off-site mitigation housing in the RMF-1 Zone, including the Sierra Valley Sites and the Shady Rest Tract</w:t>
      </w:r>
    </w:p>
  </w:comment>
  <w:comment w:id="12" w:author="Jen Daugherty" w:date="2015-04-01T12:37:00Z" w:initials="JD">
    <w:p w:rsidR="00CE647C" w:rsidRDefault="00CE647C">
      <w:pPr>
        <w:pStyle w:val="CommentText"/>
      </w:pPr>
      <w:r>
        <w:rPr>
          <w:rStyle w:val="CommentReference"/>
        </w:rPr>
        <w:annotationRef/>
      </w:r>
      <w:r>
        <w:t>Or will the precise requirement be established for all projects in Council resolution?</w:t>
      </w:r>
    </w:p>
  </w:comment>
  <w:comment w:id="13" w:author="Jeff Goldman" w:date="2015-04-01T11:10:00Z" w:initials="JG">
    <w:p w:rsidR="00FB3AB9" w:rsidRDefault="00FB3AB9" w:rsidP="00183525">
      <w:pPr>
        <w:pStyle w:val="CommentText"/>
      </w:pPr>
      <w:r>
        <w:rPr>
          <w:rStyle w:val="CommentReference"/>
        </w:rPr>
        <w:annotationRef/>
      </w:r>
      <w:r>
        <w:t>This is based on Telluride’s ordinance</w:t>
      </w:r>
    </w:p>
  </w:comment>
  <w:comment w:id="14" w:author="Jeff Goldman" w:date="2015-04-01T11:05:00Z" w:initials="JG">
    <w:p w:rsidR="00FB3AB9" w:rsidRDefault="00FB3AB9" w:rsidP="00EC1AE7">
      <w:pPr>
        <w:pStyle w:val="CommentText"/>
      </w:pPr>
      <w:r>
        <w:rPr>
          <w:rStyle w:val="CommentReference"/>
        </w:rPr>
        <w:annotationRef/>
      </w:r>
      <w:r>
        <w:t xml:space="preserve">Tied to occupancy of proposed project, which could help with project financing/feasibility. This would be consistent with donation occurring by or before issuance of first building permit. </w:t>
      </w:r>
    </w:p>
  </w:comment>
  <w:comment w:id="15" w:author="Jen Daugherty" w:date="2015-04-01T16:20:00Z" w:initials="JD">
    <w:p w:rsidR="00260365" w:rsidRDefault="00260365">
      <w:pPr>
        <w:pStyle w:val="CommentText"/>
      </w:pPr>
      <w:r>
        <w:rPr>
          <w:rStyle w:val="CommentReference"/>
        </w:rPr>
        <w:annotationRef/>
      </w:r>
      <w:r>
        <w:t>Unclear; clarify</w:t>
      </w:r>
    </w:p>
  </w:comment>
  <w:comment w:id="16" w:author="Jen Daugherty" w:date="2015-04-01T11:05:00Z" w:initials="JD">
    <w:p w:rsidR="00FB3AB9" w:rsidRDefault="00FB3AB9" w:rsidP="00EC1AE7">
      <w:pPr>
        <w:pStyle w:val="CommentText"/>
      </w:pPr>
      <w:r>
        <w:rPr>
          <w:rStyle w:val="CommentReference"/>
        </w:rPr>
        <w:annotationRef/>
      </w:r>
      <w:r>
        <w:t>Should a lower value be considered due to the cost associated with conveyance (e.g., infrastructure, environmental review, appraiser, etc.)?</w:t>
      </w:r>
    </w:p>
  </w:comment>
  <w:comment w:id="17" w:author="Jeff Goldman" w:date="2015-04-01T11:05:00Z" w:initials="JG">
    <w:p w:rsidR="00FB3AB9" w:rsidRDefault="00FB3AB9" w:rsidP="00EC1AE7">
      <w:pPr>
        <w:pStyle w:val="CommentText"/>
      </w:pPr>
      <w:r>
        <w:rPr>
          <w:rStyle w:val="CommentReference"/>
        </w:rPr>
        <w:annotationRef/>
      </w:r>
      <w:r>
        <w:t>Based on Telluride ordinance.</w:t>
      </w:r>
    </w:p>
  </w:comment>
  <w:comment w:id="18" w:author="Jeff Goldman" w:date="2015-04-01T09:38:00Z" w:initials="JG">
    <w:p w:rsidR="00FB3AB9" w:rsidRDefault="00FB3AB9" w:rsidP="007A0BEC">
      <w:pPr>
        <w:pStyle w:val="CommentText"/>
      </w:pPr>
      <w:r>
        <w:rPr>
          <w:rStyle w:val="CommentReference"/>
        </w:rPr>
        <w:annotationRef/>
      </w:r>
      <w:r>
        <w:t>Allowed by Crested Butte</w:t>
      </w:r>
    </w:p>
  </w:comment>
  <w:comment w:id="19" w:author="Jen Daugherty" w:date="2015-04-01T09:38:00Z" w:initials="JD">
    <w:p w:rsidR="00FB3AB9" w:rsidRDefault="00FB3AB9" w:rsidP="007A0BEC">
      <w:pPr>
        <w:pStyle w:val="CommentText"/>
      </w:pPr>
      <w:r>
        <w:rPr>
          <w:rStyle w:val="CommentReference"/>
        </w:rPr>
        <w:annotationRef/>
      </w:r>
      <w:r>
        <w:t>Should this also allow conveyance to qualified households? Or to Town then Town/MLH finds qualified households?</w:t>
      </w:r>
    </w:p>
  </w:comment>
  <w:comment w:id="20" w:author="Jen Daugherty" w:date="2015-04-01T16:15:00Z" w:initials="JD">
    <w:p w:rsidR="00260365" w:rsidRDefault="00260365">
      <w:pPr>
        <w:pStyle w:val="CommentText"/>
      </w:pPr>
      <w:r>
        <w:rPr>
          <w:rStyle w:val="CommentReference"/>
        </w:rPr>
        <w:annotationRef/>
      </w:r>
      <w:r>
        <w:t>MC 17.104.020.A allows any Director decision to be appealed</w:t>
      </w:r>
    </w:p>
  </w:comment>
  <w:comment w:id="21" w:author="Jen Daugherty" w:date="2015-04-01T08:38:00Z" w:initials="JD">
    <w:p w:rsidR="00FB3AB9" w:rsidRDefault="00FB3AB9">
      <w:pPr>
        <w:pStyle w:val="CommentText"/>
      </w:pPr>
      <w:r>
        <w:rPr>
          <w:rStyle w:val="CommentReference"/>
        </w:rPr>
        <w:annotationRef/>
      </w:r>
      <w:r>
        <w:t>I consider permanent occupancy to mean sleeping, which wouldn’t apply to non-residential anyway; clarify</w:t>
      </w:r>
    </w:p>
  </w:comment>
  <w:comment w:id="22" w:author="Jen Daugherty" w:date="2015-04-01T11:37:00Z" w:initials="JD">
    <w:p w:rsidR="00FB3AB9" w:rsidRDefault="00FB3AB9">
      <w:pPr>
        <w:pStyle w:val="CommentText"/>
      </w:pPr>
      <w:r>
        <w:rPr>
          <w:rStyle w:val="CommentReference"/>
        </w:rPr>
        <w:annotationRef/>
      </w:r>
      <w:r>
        <w:t>For example, the standalone units proposed in the Mountainside project</w:t>
      </w:r>
    </w:p>
  </w:comment>
  <w:comment w:id="23" w:author="Jen Daugherty" w:date="2015-04-01T08:38:00Z" w:initials="JD">
    <w:p w:rsidR="00FB3AB9" w:rsidRDefault="00FB3AB9">
      <w:pPr>
        <w:pStyle w:val="CommentText"/>
      </w:pPr>
      <w:r>
        <w:rPr>
          <w:rStyle w:val="CommentReference"/>
        </w:rPr>
        <w:annotationRef/>
      </w:r>
      <w:r>
        <w:t>Policy discussion; AECOM – compare to how peer resorts apply commercial linkage fee; mixed-use projects can only include 1 residential unit</w:t>
      </w:r>
    </w:p>
  </w:comment>
  <w:comment w:id="24" w:author="Jen Daugherty" w:date="2015-04-01T08:38:00Z" w:initials="JD">
    <w:p w:rsidR="00FB3AB9" w:rsidRDefault="00FB3AB9">
      <w:pPr>
        <w:pStyle w:val="CommentText"/>
      </w:pPr>
      <w:r>
        <w:rPr>
          <w:rStyle w:val="CommentReference"/>
        </w:rPr>
        <w:annotationRef/>
      </w:r>
      <w:r>
        <w:t>Truckee exempts when up to 7 employees; policy discussion</w:t>
      </w:r>
    </w:p>
  </w:comment>
  <w:comment w:id="25" w:author="Jeff Goldman" w:date="2015-04-01T08:38:00Z" w:initials="JG">
    <w:p w:rsidR="00FB3AB9" w:rsidRDefault="00FB3AB9">
      <w:pPr>
        <w:pStyle w:val="CommentText"/>
      </w:pPr>
      <w:r>
        <w:rPr>
          <w:rStyle w:val="CommentReference"/>
        </w:rPr>
        <w:annotationRef/>
      </w:r>
      <w:r>
        <w:t>These recommendations are based on examination of minimum, average, and range of unit sizes in the Jackson, Aspen, Crested Butte, and Telluride housing design guidelines.</w:t>
      </w:r>
    </w:p>
    <w:p w:rsidR="00FB3AB9" w:rsidRDefault="00FB3AB9">
      <w:pPr>
        <w:pStyle w:val="CommentText"/>
      </w:pPr>
    </w:p>
    <w:p w:rsidR="00FB3AB9" w:rsidRDefault="00FB3AB9">
      <w:pPr>
        <w:pStyle w:val="CommentText"/>
      </w:pPr>
      <w:r>
        <w:t>These minimum sizes would be comparable to typical sizes of condos designed for year-round occupancy in multi-unit buildings.</w:t>
      </w:r>
    </w:p>
  </w:comment>
  <w:comment w:id="26" w:author="Jeff Goldman" w:date="2015-04-01T08:38:00Z" w:initials="JG">
    <w:p w:rsidR="00FB3AB9" w:rsidRDefault="00FB3AB9">
      <w:pPr>
        <w:pStyle w:val="CommentText"/>
      </w:pPr>
      <w:r>
        <w:rPr>
          <w:rStyle w:val="CommentReference"/>
        </w:rPr>
        <w:annotationRef/>
      </w:r>
      <w:r>
        <w:t>As we discussed on the last conference call, we recommend that Amenity and Design Standards be adopted separately by Town Council resolution so that they can be updated and revised more readily and as frequently as needed without having the amend the Housing Ordinance. Most of the comparable case study communities have adopted separate design guidelines that are not codified.</w:t>
      </w:r>
    </w:p>
  </w:comment>
  <w:comment w:id="27" w:author="Jen Daugherty" w:date="2015-04-01T08:38:00Z" w:initials="JD">
    <w:p w:rsidR="00FB3AB9" w:rsidRDefault="00FB3AB9">
      <w:pPr>
        <w:pStyle w:val="CommentText"/>
      </w:pPr>
      <w:r>
        <w:rPr>
          <w:rStyle w:val="CommentReference"/>
        </w:rPr>
        <w:annotationRef/>
      </w:r>
      <w:r>
        <w:t>AECOM to prepare resolution documenting these design standards</w:t>
      </w:r>
    </w:p>
  </w:comment>
  <w:comment w:id="28" w:author="Jen Daugherty" w:date="2015-04-01T12:01:00Z" w:initials="JD">
    <w:p w:rsidR="005A575A" w:rsidRDefault="005A575A">
      <w:pPr>
        <w:pStyle w:val="CommentText"/>
      </w:pPr>
      <w:r>
        <w:rPr>
          <w:rStyle w:val="CommentReference"/>
        </w:rPr>
        <w:annotationRef/>
      </w:r>
      <w:r>
        <w:t>Workforce? Throughout?</w:t>
      </w:r>
    </w:p>
  </w:comment>
  <w:comment w:id="29" w:author="Jen Daugherty" w:date="2015-04-01T12:02:00Z" w:initials="JD">
    <w:p w:rsidR="005A575A" w:rsidRDefault="005A575A">
      <w:pPr>
        <w:pStyle w:val="CommentText"/>
      </w:pPr>
      <w:r>
        <w:rPr>
          <w:rStyle w:val="CommentReference"/>
        </w:rPr>
        <w:annotationRef/>
      </w:r>
      <w:r>
        <w:t>Check with MLH</w:t>
      </w:r>
    </w:p>
  </w:comment>
  <w:comment w:id="30" w:author="Jen Daugherty" w:date="2015-04-01T12:03:00Z" w:initials="JD">
    <w:p w:rsidR="005A575A" w:rsidRDefault="005A575A">
      <w:pPr>
        <w:pStyle w:val="CommentText"/>
      </w:pPr>
      <w:r>
        <w:rPr>
          <w:rStyle w:val="CommentReference"/>
        </w:rPr>
        <w:annotationRef/>
      </w:r>
      <w:r>
        <w:t>Should this be more than 30?</w:t>
      </w:r>
    </w:p>
  </w:comment>
  <w:comment w:id="31" w:author="Jen Daugherty" w:date="2015-04-01T12:17:00Z" w:initials="JD">
    <w:p w:rsidR="00F55A0B" w:rsidRDefault="00F55A0B">
      <w:pPr>
        <w:pStyle w:val="CommentText"/>
      </w:pPr>
      <w:r>
        <w:rPr>
          <w:rStyle w:val="CommentReference"/>
        </w:rPr>
        <w:annotationRef/>
      </w:r>
      <w:r>
        <w:t>MLH – should we reference another place for the affordable rent formula?</w:t>
      </w:r>
    </w:p>
  </w:comment>
  <w:comment w:id="32" w:author="Jen Daugherty" w:date="2015-04-01T12:10:00Z" w:initials="JD">
    <w:p w:rsidR="005A575A" w:rsidRDefault="005A575A">
      <w:pPr>
        <w:pStyle w:val="CommentText"/>
      </w:pPr>
      <w:r>
        <w:rPr>
          <w:rStyle w:val="CommentReference"/>
        </w:rPr>
        <w:annotationRef/>
      </w:r>
      <w:r>
        <w:t>MLH – should we reference another place for the affordable rent formula?</w:t>
      </w:r>
    </w:p>
  </w:comment>
  <w:comment w:id="33" w:author="Jen Daugherty" w:date="2015-04-01T08:38:00Z" w:initials="JD">
    <w:p w:rsidR="00FB3AB9" w:rsidRDefault="00FB3AB9">
      <w:pPr>
        <w:pStyle w:val="CommentText"/>
      </w:pPr>
      <w:r>
        <w:rPr>
          <w:rStyle w:val="CommentReference"/>
        </w:rPr>
        <w:annotationRef/>
      </w:r>
      <w:r>
        <w:t>BMR?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AB9" w:rsidRDefault="00FB3AB9">
      <w:pPr>
        <w:spacing w:after="0" w:line="240" w:lineRule="auto"/>
      </w:pPr>
      <w:r>
        <w:separator/>
      </w:r>
    </w:p>
  </w:endnote>
  <w:endnote w:type="continuationSeparator" w:id="0">
    <w:p w:rsidR="00FB3AB9" w:rsidRDefault="00FB3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405581125"/>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rsidR="005B0B3E" w:rsidRPr="005B0B3E" w:rsidRDefault="005B0B3E" w:rsidP="005B0B3E">
            <w:pPr>
              <w:pStyle w:val="Footer"/>
              <w:jc w:val="center"/>
              <w:rPr>
                <w:rFonts w:ascii="Times New Roman" w:hAnsi="Times New Roman" w:cs="Times New Roman"/>
                <w:sz w:val="20"/>
                <w:szCs w:val="20"/>
              </w:rPr>
            </w:pPr>
            <w:r w:rsidRPr="005B0B3E">
              <w:rPr>
                <w:rFonts w:ascii="Times New Roman" w:hAnsi="Times New Roman" w:cs="Times New Roman"/>
                <w:sz w:val="20"/>
                <w:szCs w:val="20"/>
              </w:rPr>
              <w:t xml:space="preserve">Page </w:t>
            </w:r>
            <w:r w:rsidRPr="005B0B3E">
              <w:rPr>
                <w:rFonts w:ascii="Times New Roman" w:hAnsi="Times New Roman" w:cs="Times New Roman"/>
                <w:bCs/>
                <w:sz w:val="20"/>
                <w:szCs w:val="20"/>
              </w:rPr>
              <w:fldChar w:fldCharType="begin"/>
            </w:r>
            <w:r w:rsidRPr="005B0B3E">
              <w:rPr>
                <w:rFonts w:ascii="Times New Roman" w:hAnsi="Times New Roman" w:cs="Times New Roman"/>
                <w:bCs/>
                <w:sz w:val="20"/>
                <w:szCs w:val="20"/>
              </w:rPr>
              <w:instrText xml:space="preserve"> PAGE </w:instrText>
            </w:r>
            <w:r w:rsidRPr="005B0B3E">
              <w:rPr>
                <w:rFonts w:ascii="Times New Roman" w:hAnsi="Times New Roman" w:cs="Times New Roman"/>
                <w:bCs/>
                <w:sz w:val="20"/>
                <w:szCs w:val="20"/>
              </w:rPr>
              <w:fldChar w:fldCharType="separate"/>
            </w:r>
            <w:r w:rsidR="003835D3">
              <w:rPr>
                <w:rFonts w:ascii="Times New Roman" w:hAnsi="Times New Roman" w:cs="Times New Roman"/>
                <w:bCs/>
                <w:noProof/>
                <w:sz w:val="20"/>
                <w:szCs w:val="20"/>
              </w:rPr>
              <w:t>1</w:t>
            </w:r>
            <w:r w:rsidRPr="005B0B3E">
              <w:rPr>
                <w:rFonts w:ascii="Times New Roman" w:hAnsi="Times New Roman" w:cs="Times New Roman"/>
                <w:bCs/>
                <w:sz w:val="20"/>
                <w:szCs w:val="20"/>
              </w:rPr>
              <w:fldChar w:fldCharType="end"/>
            </w:r>
            <w:r w:rsidRPr="005B0B3E">
              <w:rPr>
                <w:rFonts w:ascii="Times New Roman" w:hAnsi="Times New Roman" w:cs="Times New Roman"/>
                <w:sz w:val="20"/>
                <w:szCs w:val="20"/>
              </w:rPr>
              <w:t xml:space="preserve"> of </w:t>
            </w:r>
            <w:r w:rsidRPr="005B0B3E">
              <w:rPr>
                <w:rFonts w:ascii="Times New Roman" w:hAnsi="Times New Roman" w:cs="Times New Roman"/>
                <w:bCs/>
                <w:sz w:val="20"/>
                <w:szCs w:val="20"/>
              </w:rPr>
              <w:fldChar w:fldCharType="begin"/>
            </w:r>
            <w:r w:rsidRPr="005B0B3E">
              <w:rPr>
                <w:rFonts w:ascii="Times New Roman" w:hAnsi="Times New Roman" w:cs="Times New Roman"/>
                <w:bCs/>
                <w:sz w:val="20"/>
                <w:szCs w:val="20"/>
              </w:rPr>
              <w:instrText xml:space="preserve"> NUMPAGES  </w:instrText>
            </w:r>
            <w:r w:rsidRPr="005B0B3E">
              <w:rPr>
                <w:rFonts w:ascii="Times New Roman" w:hAnsi="Times New Roman" w:cs="Times New Roman"/>
                <w:bCs/>
                <w:sz w:val="20"/>
                <w:szCs w:val="20"/>
              </w:rPr>
              <w:fldChar w:fldCharType="separate"/>
            </w:r>
            <w:r w:rsidR="003835D3">
              <w:rPr>
                <w:rFonts w:ascii="Times New Roman" w:hAnsi="Times New Roman" w:cs="Times New Roman"/>
                <w:bCs/>
                <w:noProof/>
                <w:sz w:val="20"/>
                <w:szCs w:val="20"/>
              </w:rPr>
              <w:t>15</w:t>
            </w:r>
            <w:r w:rsidRPr="005B0B3E">
              <w:rPr>
                <w:rFonts w:ascii="Times New Roman" w:hAnsi="Times New Roman" w:cs="Times New Roman"/>
                <w:bCs/>
                <w:sz w:val="20"/>
                <w:szCs w:val="20"/>
              </w:rPr>
              <w:fldChar w:fldCharType="end"/>
            </w:r>
          </w:p>
        </w:sdtContent>
      </w:sdt>
    </w:sdtContent>
  </w:sdt>
  <w:p w:rsidR="005B0B3E" w:rsidRPr="005B0B3E" w:rsidRDefault="005B0B3E">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AB9" w:rsidRDefault="00FB3AB9">
      <w:pPr>
        <w:spacing w:after="0" w:line="240" w:lineRule="auto"/>
      </w:pPr>
      <w:r>
        <w:separator/>
      </w:r>
    </w:p>
  </w:footnote>
  <w:footnote w:type="continuationSeparator" w:id="0">
    <w:p w:rsidR="00FB3AB9" w:rsidRDefault="00FB3A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B9" w:rsidRDefault="00FB3AB9">
    <w:pPr>
      <w:spacing w:after="0" w:line="200" w:lineRule="exact"/>
      <w:rPr>
        <w:sz w:val="20"/>
        <w:szCs w:val="20"/>
      </w:rPr>
    </w:pPr>
    <w:r>
      <w:rPr>
        <w:noProof/>
      </w:rPr>
      <mc:AlternateContent>
        <mc:Choice Requires="wps">
          <w:drawing>
            <wp:anchor distT="0" distB="0" distL="114300" distR="114300" simplePos="0" relativeHeight="251662848" behindDoc="1" locked="0" layoutInCell="1" allowOverlap="1" wp14:anchorId="4FF2ABD2" wp14:editId="2BB6715B">
              <wp:simplePos x="0" y="0"/>
              <wp:positionH relativeFrom="page">
                <wp:posOffset>901700</wp:posOffset>
              </wp:positionH>
              <wp:positionV relativeFrom="page">
                <wp:posOffset>454660</wp:posOffset>
              </wp:positionV>
              <wp:extent cx="2052955" cy="153670"/>
              <wp:effectExtent l="0"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95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AB9" w:rsidRDefault="00FB3AB9">
                          <w:pPr>
                            <w:spacing w:after="0" w:line="225" w:lineRule="exact"/>
                            <w:ind w:left="20" w:right="-5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T</w:t>
                          </w:r>
                          <w:r>
                            <w:rPr>
                              <w:rFonts w:ascii="Times New Roman" w:eastAsia="Times New Roman" w:hAnsi="Times New Roman" w:cs="Times New Roman"/>
                              <w:spacing w:val="-5"/>
                              <w:sz w:val="20"/>
                              <w:szCs w:val="20"/>
                            </w:rPr>
                            <w:t>o</w:t>
                          </w:r>
                          <w:r>
                            <w:rPr>
                              <w:rFonts w:ascii="Times New Roman" w:eastAsia="Times New Roman" w:hAnsi="Times New Roman" w:cs="Times New Roman"/>
                              <w:spacing w:val="-6"/>
                              <w:sz w:val="20"/>
                              <w:szCs w:val="20"/>
                            </w:rPr>
                            <w:t>w</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5"/>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M</w:t>
                          </w:r>
                          <w:r>
                            <w:rPr>
                              <w:rFonts w:ascii="Times New Roman" w:eastAsia="Times New Roman" w:hAnsi="Times New Roman" w:cs="Times New Roman"/>
                              <w:spacing w:val="1"/>
                              <w:sz w:val="20"/>
                              <w:szCs w:val="20"/>
                            </w:rPr>
                            <w:t>amm</w:t>
                          </w:r>
                          <w:r>
                            <w:rPr>
                              <w:rFonts w:ascii="Times New Roman" w:eastAsia="Times New Roman" w:hAnsi="Times New Roman" w:cs="Times New Roman"/>
                              <w:spacing w:val="-5"/>
                              <w:sz w:val="20"/>
                              <w:szCs w:val="20"/>
                            </w:rPr>
                            <w:t>o</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La</w:t>
                          </w:r>
                          <w:r>
                            <w:rPr>
                              <w:rFonts w:ascii="Times New Roman" w:eastAsia="Times New Roman" w:hAnsi="Times New Roman" w:cs="Times New Roman"/>
                              <w:sz w:val="20"/>
                              <w:szCs w:val="20"/>
                            </w:rPr>
                            <w:t>k</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Z</w:t>
                          </w:r>
                          <w:r>
                            <w:rPr>
                              <w:rFonts w:ascii="Times New Roman" w:eastAsia="Times New Roman" w:hAnsi="Times New Roman" w:cs="Times New Roman"/>
                              <w:spacing w:val="-5"/>
                              <w:sz w:val="20"/>
                              <w:szCs w:val="20"/>
                            </w:rPr>
                            <w:t>o</w:t>
                          </w:r>
                          <w:r>
                            <w:rPr>
                              <w:rFonts w:ascii="Times New Roman" w:eastAsia="Times New Roman" w:hAnsi="Times New Roman" w:cs="Times New Roman"/>
                              <w:spacing w:val="5"/>
                              <w:sz w:val="20"/>
                              <w:szCs w:val="20"/>
                            </w:rPr>
                            <w:t>n</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5"/>
                              <w:sz w:val="20"/>
                              <w:szCs w:val="20"/>
                            </w:rPr>
                            <w:t>o</w:t>
                          </w:r>
                          <w:r>
                            <w:rPr>
                              <w:rFonts w:ascii="Times New Roman" w:eastAsia="Times New Roman" w:hAnsi="Times New Roman" w:cs="Times New Roman"/>
                              <w:sz w:val="20"/>
                              <w:szCs w:val="20"/>
                            </w:rPr>
                            <w:t>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35.8pt;width:161.65pt;height:12.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" filled="f" stroked="f">
              <v:textbox inset="0,0,0,0">
                <w:txbxContent>
                  <w:p w:rsidR="00FB3AB9" w:rsidRDefault="00FB3AB9">
                    <w:pPr>
                      <w:spacing w:after="0" w:line="225" w:lineRule="exact"/>
                      <w:ind w:left="20" w:right="-5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T</w:t>
                    </w:r>
                    <w:r>
                      <w:rPr>
                        <w:rFonts w:ascii="Times New Roman" w:eastAsia="Times New Roman" w:hAnsi="Times New Roman" w:cs="Times New Roman"/>
                        <w:spacing w:val="-5"/>
                        <w:sz w:val="20"/>
                        <w:szCs w:val="20"/>
                      </w:rPr>
                      <w:t>o</w:t>
                    </w:r>
                    <w:r>
                      <w:rPr>
                        <w:rFonts w:ascii="Times New Roman" w:eastAsia="Times New Roman" w:hAnsi="Times New Roman" w:cs="Times New Roman"/>
                        <w:spacing w:val="-6"/>
                        <w:sz w:val="20"/>
                        <w:szCs w:val="20"/>
                      </w:rPr>
                      <w:t>w</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5"/>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M</w:t>
                    </w:r>
                    <w:r>
                      <w:rPr>
                        <w:rFonts w:ascii="Times New Roman" w:eastAsia="Times New Roman" w:hAnsi="Times New Roman" w:cs="Times New Roman"/>
                        <w:spacing w:val="1"/>
                        <w:sz w:val="20"/>
                        <w:szCs w:val="20"/>
                      </w:rPr>
                      <w:t>amm</w:t>
                    </w:r>
                    <w:r>
                      <w:rPr>
                        <w:rFonts w:ascii="Times New Roman" w:eastAsia="Times New Roman" w:hAnsi="Times New Roman" w:cs="Times New Roman"/>
                        <w:spacing w:val="-5"/>
                        <w:sz w:val="20"/>
                        <w:szCs w:val="20"/>
                      </w:rPr>
                      <w:t>o</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La</w:t>
                    </w:r>
                    <w:r>
                      <w:rPr>
                        <w:rFonts w:ascii="Times New Roman" w:eastAsia="Times New Roman" w:hAnsi="Times New Roman" w:cs="Times New Roman"/>
                        <w:sz w:val="20"/>
                        <w:szCs w:val="20"/>
                      </w:rPr>
                      <w:t>k</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Z</w:t>
                    </w:r>
                    <w:r>
                      <w:rPr>
                        <w:rFonts w:ascii="Times New Roman" w:eastAsia="Times New Roman" w:hAnsi="Times New Roman" w:cs="Times New Roman"/>
                        <w:spacing w:val="-5"/>
                        <w:sz w:val="20"/>
                        <w:szCs w:val="20"/>
                      </w:rPr>
                      <w:t>o</w:t>
                    </w:r>
                    <w:r>
                      <w:rPr>
                        <w:rFonts w:ascii="Times New Roman" w:eastAsia="Times New Roman" w:hAnsi="Times New Roman" w:cs="Times New Roman"/>
                        <w:spacing w:val="5"/>
                        <w:sz w:val="20"/>
                        <w:szCs w:val="20"/>
                      </w:rPr>
                      <w:t>n</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5"/>
                        <w:sz w:val="20"/>
                        <w:szCs w:val="20"/>
                      </w:rPr>
                      <w:t>o</w:t>
                    </w:r>
                    <w:r>
                      <w:rPr>
                        <w:rFonts w:ascii="Times New Roman" w:eastAsia="Times New Roman" w:hAnsi="Times New Roman" w:cs="Times New Roman"/>
                        <w:sz w:val="20"/>
                        <w:szCs w:val="20"/>
                      </w:rPr>
                      <w:t>de</w:t>
                    </w:r>
                  </w:p>
                </w:txbxContent>
              </v:textbox>
              <w10:wrap anchorx="page" anchory="page"/>
            </v:shape>
          </w:pict>
        </mc:Fallback>
      </mc:AlternateContent>
    </w:r>
    <w:r>
      <w:rPr>
        <w:noProof/>
      </w:rPr>
      <mc:AlternateContent>
        <mc:Choice Requires="wps">
          <w:drawing>
            <wp:anchor distT="0" distB="0" distL="114300" distR="114300" simplePos="0" relativeHeight="251663872" behindDoc="1" locked="0" layoutInCell="1" allowOverlap="1" wp14:anchorId="11277046" wp14:editId="310AFA75">
              <wp:simplePos x="0" y="0"/>
              <wp:positionH relativeFrom="page">
                <wp:posOffset>4387215</wp:posOffset>
              </wp:positionH>
              <wp:positionV relativeFrom="page">
                <wp:posOffset>454660</wp:posOffset>
              </wp:positionV>
              <wp:extent cx="2489200" cy="445770"/>
              <wp:effectExtent l="0" t="0" r="63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AB9" w:rsidRDefault="00FB3AB9">
                          <w:pPr>
                            <w:spacing w:after="0" w:line="225" w:lineRule="exact"/>
                            <w:ind w:left="-30" w:right="1"/>
                            <w:jc w:val="right"/>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A</w:t>
                          </w:r>
                          <w:r>
                            <w:rPr>
                              <w:rFonts w:ascii="Times New Roman" w:eastAsia="Times New Roman" w:hAnsi="Times New Roman" w:cs="Times New Roman"/>
                              <w:spacing w:val="5"/>
                              <w:sz w:val="20"/>
                              <w:szCs w:val="20"/>
                            </w:rPr>
                            <w:t>r</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5"/>
                              <w:sz w:val="20"/>
                              <w:szCs w:val="20"/>
                            </w:rPr>
                            <w:t>ffo</w:t>
                          </w:r>
                          <w:r>
                            <w:rPr>
                              <w:rFonts w:ascii="Times New Roman" w:eastAsia="Times New Roman" w:hAnsi="Times New Roman" w:cs="Times New Roman"/>
                              <w:spacing w:val="5"/>
                              <w:sz w:val="20"/>
                              <w:szCs w:val="20"/>
                            </w:rPr>
                            <w:t>r</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5"/>
                              <w:sz w:val="20"/>
                              <w:szCs w:val="20"/>
                            </w:rPr>
                            <w:t>b</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W</w:t>
                          </w:r>
                          <w:r>
                            <w:rPr>
                              <w:rFonts w:ascii="Times New Roman" w:eastAsia="Times New Roman" w:hAnsi="Times New Roman" w:cs="Times New Roman"/>
                              <w:spacing w:val="-5"/>
                              <w:sz w:val="20"/>
                              <w:szCs w:val="20"/>
                            </w:rPr>
                            <w:t>o</w:t>
                          </w:r>
                          <w:r>
                            <w:rPr>
                              <w:rFonts w:ascii="Times New Roman" w:eastAsia="Times New Roman" w:hAnsi="Times New Roman" w:cs="Times New Roman"/>
                              <w:spacing w:val="5"/>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5"/>
                              <w:sz w:val="20"/>
                              <w:szCs w:val="20"/>
                            </w:rPr>
                            <w:t>fo</w:t>
                          </w:r>
                          <w:r>
                            <w:rPr>
                              <w:rFonts w:ascii="Times New Roman" w:eastAsia="Times New Roman" w:hAnsi="Times New Roman" w:cs="Times New Roman"/>
                              <w:spacing w:val="5"/>
                              <w:sz w:val="20"/>
                              <w:szCs w:val="20"/>
                            </w:rPr>
                            <w:t>r</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5"/>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g</w:t>
                          </w:r>
                        </w:p>
                        <w:p w:rsidR="00FB3AB9" w:rsidRDefault="00FB3AB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Ch</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8"/>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1</w:t>
                          </w:r>
                          <w:r>
                            <w:rPr>
                              <w:rFonts w:ascii="Times New Roman" w:eastAsia="Times New Roman" w:hAnsi="Times New Roman" w:cs="Times New Roman"/>
                              <w:spacing w:val="-5"/>
                              <w:sz w:val="20"/>
                              <w:szCs w:val="20"/>
                            </w:rPr>
                            <w:t>7</w:t>
                          </w:r>
                          <w:r>
                            <w:rPr>
                              <w:rFonts w:ascii="Times New Roman" w:eastAsia="Times New Roman" w:hAnsi="Times New Roman" w:cs="Times New Roman"/>
                              <w:spacing w:val="4"/>
                              <w:sz w:val="20"/>
                              <w:szCs w:val="20"/>
                            </w:rPr>
                            <w:t>.</w:t>
                          </w:r>
                          <w:r>
                            <w:rPr>
                              <w:rFonts w:ascii="Times New Roman" w:eastAsia="Times New Roman" w:hAnsi="Times New Roman" w:cs="Times New Roman"/>
                              <w:sz w:val="20"/>
                              <w:szCs w:val="20"/>
                            </w:rPr>
                            <w:t>136</w:t>
                          </w:r>
                        </w:p>
                        <w:p w:rsidR="00FB3AB9" w:rsidRDefault="00FB3AB9">
                          <w:pPr>
                            <w:spacing w:after="0" w:line="240" w:lineRule="auto"/>
                            <w:ind w:right="6"/>
                            <w:jc w:val="right"/>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r>
                            <w:rPr>
                              <w:rFonts w:ascii="Times New Roman" w:eastAsia="Times New Roman" w:hAnsi="Times New Roman" w:cs="Times New Roman"/>
                              <w:spacing w:val="-5"/>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45.45pt;margin-top:35.8pt;width:196pt;height:35.1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" filled="f" stroked="f">
              <v:textbox inset="0,0,0,0">
                <w:txbxContent>
                  <w:p w:rsidR="00FB3AB9" w:rsidRDefault="00FB3AB9">
                    <w:pPr>
                      <w:spacing w:after="0" w:line="225" w:lineRule="exact"/>
                      <w:ind w:left="-30" w:right="1"/>
                      <w:jc w:val="right"/>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A</w:t>
                    </w:r>
                    <w:r>
                      <w:rPr>
                        <w:rFonts w:ascii="Times New Roman" w:eastAsia="Times New Roman" w:hAnsi="Times New Roman" w:cs="Times New Roman"/>
                        <w:spacing w:val="5"/>
                        <w:sz w:val="20"/>
                        <w:szCs w:val="20"/>
                      </w:rPr>
                      <w:t>r</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5"/>
                        <w:sz w:val="20"/>
                        <w:szCs w:val="20"/>
                      </w:rPr>
                      <w:t>ffo</w:t>
                    </w:r>
                    <w:r>
                      <w:rPr>
                        <w:rFonts w:ascii="Times New Roman" w:eastAsia="Times New Roman" w:hAnsi="Times New Roman" w:cs="Times New Roman"/>
                        <w:spacing w:val="5"/>
                        <w:sz w:val="20"/>
                        <w:szCs w:val="20"/>
                      </w:rPr>
                      <w:t>r</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5"/>
                        <w:sz w:val="20"/>
                        <w:szCs w:val="20"/>
                      </w:rPr>
                      <w:t>b</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W</w:t>
                    </w:r>
                    <w:r>
                      <w:rPr>
                        <w:rFonts w:ascii="Times New Roman" w:eastAsia="Times New Roman" w:hAnsi="Times New Roman" w:cs="Times New Roman"/>
                        <w:spacing w:val="-5"/>
                        <w:sz w:val="20"/>
                        <w:szCs w:val="20"/>
                      </w:rPr>
                      <w:t>o</w:t>
                    </w:r>
                    <w:r>
                      <w:rPr>
                        <w:rFonts w:ascii="Times New Roman" w:eastAsia="Times New Roman" w:hAnsi="Times New Roman" w:cs="Times New Roman"/>
                        <w:spacing w:val="5"/>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5"/>
                        <w:sz w:val="20"/>
                        <w:szCs w:val="20"/>
                      </w:rPr>
                      <w:t>fo</w:t>
                    </w:r>
                    <w:r>
                      <w:rPr>
                        <w:rFonts w:ascii="Times New Roman" w:eastAsia="Times New Roman" w:hAnsi="Times New Roman" w:cs="Times New Roman"/>
                        <w:spacing w:val="5"/>
                        <w:sz w:val="20"/>
                        <w:szCs w:val="20"/>
                      </w:rPr>
                      <w:t>r</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5"/>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g</w:t>
                    </w:r>
                  </w:p>
                  <w:p w:rsidR="00FB3AB9" w:rsidRDefault="00FB3AB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Ch</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8"/>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1</w:t>
                    </w:r>
                    <w:r>
                      <w:rPr>
                        <w:rFonts w:ascii="Times New Roman" w:eastAsia="Times New Roman" w:hAnsi="Times New Roman" w:cs="Times New Roman"/>
                        <w:spacing w:val="-5"/>
                        <w:sz w:val="20"/>
                        <w:szCs w:val="20"/>
                      </w:rPr>
                      <w:t>7</w:t>
                    </w:r>
                    <w:r>
                      <w:rPr>
                        <w:rFonts w:ascii="Times New Roman" w:eastAsia="Times New Roman" w:hAnsi="Times New Roman" w:cs="Times New Roman"/>
                        <w:spacing w:val="4"/>
                        <w:sz w:val="20"/>
                        <w:szCs w:val="20"/>
                      </w:rPr>
                      <w:t>.</w:t>
                    </w:r>
                    <w:r>
                      <w:rPr>
                        <w:rFonts w:ascii="Times New Roman" w:eastAsia="Times New Roman" w:hAnsi="Times New Roman" w:cs="Times New Roman"/>
                        <w:sz w:val="20"/>
                        <w:szCs w:val="20"/>
                      </w:rPr>
                      <w:t>136</w:t>
                    </w:r>
                  </w:p>
                  <w:p w:rsidR="00FB3AB9" w:rsidRDefault="00FB3AB9">
                    <w:pPr>
                      <w:spacing w:after="0" w:line="240" w:lineRule="auto"/>
                      <w:ind w:right="6"/>
                      <w:jc w:val="right"/>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r>
                      <w:rPr>
                        <w:rFonts w:ascii="Times New Roman" w:eastAsia="Times New Roman" w:hAnsi="Times New Roman" w:cs="Times New Roman"/>
                        <w:spacing w:val="-5"/>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g</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13A"/>
    <w:multiLevelType w:val="hybridMultilevel"/>
    <w:tmpl w:val="140A37DC"/>
    <w:lvl w:ilvl="0" w:tplc="E1B6B4FE">
      <w:start w:val="1"/>
      <w:numFmt w:val="upperLetter"/>
      <w:lvlText w:val="%1."/>
      <w:lvlJc w:val="right"/>
      <w:pPr>
        <w:ind w:left="720" w:hanging="360"/>
      </w:pPr>
      <w:rPr>
        <w:rFonts w:ascii="Times New Roman Bold" w:hAnsi="Times New Roman Bold"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A069C"/>
    <w:multiLevelType w:val="hybridMultilevel"/>
    <w:tmpl w:val="EDE03DD6"/>
    <w:lvl w:ilvl="0" w:tplc="F510F068">
      <w:start w:val="1"/>
      <w:numFmt w:val="upperLetter"/>
      <w:lvlText w:val="%1."/>
      <w:lvlJc w:val="left"/>
      <w:pPr>
        <w:ind w:left="720" w:hanging="360"/>
      </w:pPr>
      <w:rPr>
        <w:rFonts w:ascii="Times New Roman Bold" w:hAnsi="Times New Roman Bold" w:hint="default"/>
        <w:b/>
        <w:i w:val="0"/>
        <w:sz w:val="24"/>
      </w:rPr>
    </w:lvl>
    <w:lvl w:ilvl="1" w:tplc="067ADD62">
      <w:start w:val="1"/>
      <w:numFmt w:val="decimal"/>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A4513"/>
    <w:multiLevelType w:val="hybridMultilevel"/>
    <w:tmpl w:val="03145624"/>
    <w:lvl w:ilvl="0" w:tplc="BEE01976">
      <w:start w:val="1"/>
      <w:numFmt w:val="upperLetter"/>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8401B"/>
    <w:multiLevelType w:val="hybridMultilevel"/>
    <w:tmpl w:val="28DE1DD6"/>
    <w:lvl w:ilvl="0" w:tplc="F510F068">
      <w:start w:val="1"/>
      <w:numFmt w:val="upperLetter"/>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469ED"/>
    <w:multiLevelType w:val="hybridMultilevel"/>
    <w:tmpl w:val="DF928308"/>
    <w:lvl w:ilvl="0" w:tplc="F510F068">
      <w:start w:val="1"/>
      <w:numFmt w:val="upperLetter"/>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20FB4"/>
    <w:multiLevelType w:val="hybridMultilevel"/>
    <w:tmpl w:val="55AE7DC8"/>
    <w:lvl w:ilvl="0" w:tplc="E1B6B4FE">
      <w:start w:val="1"/>
      <w:numFmt w:val="upperLetter"/>
      <w:lvlText w:val="%1."/>
      <w:lvlJc w:val="right"/>
      <w:pPr>
        <w:ind w:left="720" w:hanging="360"/>
      </w:pPr>
      <w:rPr>
        <w:rFonts w:ascii="Times New Roman Bold" w:hAnsi="Times New Roman Bold"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B63BB"/>
    <w:multiLevelType w:val="hybridMultilevel"/>
    <w:tmpl w:val="8552384C"/>
    <w:lvl w:ilvl="0" w:tplc="E1B6B4FE">
      <w:start w:val="1"/>
      <w:numFmt w:val="upperLetter"/>
      <w:lvlText w:val="%1."/>
      <w:lvlJc w:val="right"/>
      <w:pPr>
        <w:ind w:left="720" w:hanging="360"/>
      </w:pPr>
      <w:rPr>
        <w:rFonts w:ascii="Times New Roman Bold" w:hAnsi="Times New Roman Bold" w:hint="default"/>
        <w:b/>
        <w:i w:val="0"/>
        <w:sz w:val="24"/>
      </w:rPr>
    </w:lvl>
    <w:lvl w:ilvl="1" w:tplc="067ADD62">
      <w:start w:val="1"/>
      <w:numFmt w:val="decimal"/>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984954"/>
    <w:multiLevelType w:val="hybridMultilevel"/>
    <w:tmpl w:val="E43EC0DA"/>
    <w:lvl w:ilvl="0" w:tplc="067ADD62">
      <w:start w:val="1"/>
      <w:numFmt w:val="decimal"/>
      <w:lvlText w:val="%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B730C"/>
    <w:multiLevelType w:val="hybridMultilevel"/>
    <w:tmpl w:val="B0BA7A0E"/>
    <w:lvl w:ilvl="0" w:tplc="F510F068">
      <w:start w:val="1"/>
      <w:numFmt w:val="upperLetter"/>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E7836"/>
    <w:multiLevelType w:val="hybridMultilevel"/>
    <w:tmpl w:val="E3E207EA"/>
    <w:lvl w:ilvl="0" w:tplc="E1B6B4FE">
      <w:start w:val="1"/>
      <w:numFmt w:val="upperLetter"/>
      <w:lvlText w:val="%1."/>
      <w:lvlJc w:val="righ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502F6"/>
    <w:multiLevelType w:val="hybridMultilevel"/>
    <w:tmpl w:val="96B64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757279"/>
    <w:multiLevelType w:val="hybridMultilevel"/>
    <w:tmpl w:val="A39AD22C"/>
    <w:lvl w:ilvl="0" w:tplc="E374600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CA6D08"/>
    <w:multiLevelType w:val="hybridMultilevel"/>
    <w:tmpl w:val="1D2C9BC0"/>
    <w:lvl w:ilvl="0" w:tplc="F510F068">
      <w:start w:val="1"/>
      <w:numFmt w:val="upperLetter"/>
      <w:lvlText w:val="%1."/>
      <w:lvlJc w:val="left"/>
      <w:pPr>
        <w:ind w:left="2340" w:hanging="360"/>
      </w:pPr>
      <w:rPr>
        <w:rFonts w:ascii="Times New Roman Bold" w:hAnsi="Times New Roman Bold" w:hint="default"/>
        <w:b/>
        <w:i w:val="0"/>
        <w:sz w:val="24"/>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nsid w:val="2500293D"/>
    <w:multiLevelType w:val="hybridMultilevel"/>
    <w:tmpl w:val="1B560130"/>
    <w:lvl w:ilvl="0" w:tplc="BEE01976">
      <w:start w:val="1"/>
      <w:numFmt w:val="upperLetter"/>
      <w:lvlText w:val="%1."/>
      <w:lvlJc w:val="left"/>
      <w:pPr>
        <w:ind w:left="720" w:hanging="360"/>
      </w:pPr>
      <w:rPr>
        <w:rFonts w:ascii="Times New Roman" w:hAnsi="Times New Roman" w:hint="default"/>
        <w:b/>
        <w:i w:val="0"/>
        <w:sz w:val="24"/>
      </w:rPr>
    </w:lvl>
    <w:lvl w:ilvl="1" w:tplc="067ADD62">
      <w:start w:val="1"/>
      <w:numFmt w:val="decimal"/>
      <w:lvlText w:val="%2."/>
      <w:lvlJc w:val="left"/>
      <w:pPr>
        <w:ind w:left="1440" w:hanging="360"/>
      </w:pPr>
      <w:rPr>
        <w:rFonts w:ascii="Times New Roman" w:hAnsi="Times New Roman" w:hint="default"/>
        <w:b w:val="0"/>
        <w:i w:val="0"/>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B86622"/>
    <w:multiLevelType w:val="hybridMultilevel"/>
    <w:tmpl w:val="13E20C00"/>
    <w:lvl w:ilvl="0" w:tplc="F510F068">
      <w:start w:val="1"/>
      <w:numFmt w:val="upperLetter"/>
      <w:lvlText w:val="%1."/>
      <w:lvlJc w:val="left"/>
      <w:pPr>
        <w:ind w:left="720" w:hanging="360"/>
      </w:pPr>
      <w:rPr>
        <w:rFonts w:ascii="Times New Roman Bold" w:hAnsi="Times New Roman Bold" w:hint="default"/>
        <w:b/>
        <w:i w:val="0"/>
        <w:sz w:val="24"/>
      </w:rPr>
    </w:lvl>
    <w:lvl w:ilvl="1" w:tplc="067ADD62">
      <w:start w:val="1"/>
      <w:numFmt w:val="decimal"/>
      <w:lvlText w:val="%2."/>
      <w:lvlJc w:val="left"/>
      <w:pPr>
        <w:ind w:left="1440" w:hanging="360"/>
      </w:pPr>
      <w:rPr>
        <w:rFonts w:ascii="Times New Roman" w:hAnsi="Times New Roman" w:hint="default"/>
        <w:b w:val="0"/>
        <w:i w:val="0"/>
        <w:sz w:val="24"/>
      </w:rPr>
    </w:lvl>
    <w:lvl w:ilvl="2" w:tplc="F510F068">
      <w:start w:val="1"/>
      <w:numFmt w:val="upperLetter"/>
      <w:lvlText w:val="%3."/>
      <w:lvlJc w:val="left"/>
      <w:pPr>
        <w:ind w:left="2160" w:hanging="180"/>
      </w:pPr>
      <w:rPr>
        <w:rFonts w:ascii="Times New Roman Bold" w:hAnsi="Times New Roman Bold" w:hint="default"/>
        <w:b/>
        <w:i w:val="0"/>
        <w:sz w:val="24"/>
      </w:rPr>
    </w:lvl>
    <w:lvl w:ilvl="3" w:tplc="0409000F">
      <w:start w:val="1"/>
      <w:numFmt w:val="decimal"/>
      <w:lvlText w:val="%4."/>
      <w:lvlJc w:val="left"/>
      <w:pPr>
        <w:ind w:left="2880" w:hanging="360"/>
      </w:pPr>
    </w:lvl>
    <w:lvl w:ilvl="4" w:tplc="ACC0B144">
      <w:start w:val="1"/>
      <w:numFmt w:val="lowerLetter"/>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CB730D"/>
    <w:multiLevelType w:val="hybridMultilevel"/>
    <w:tmpl w:val="95E02904"/>
    <w:lvl w:ilvl="0" w:tplc="17D6E08A">
      <w:start w:val="1"/>
      <w:numFmt w:val="upperLetter"/>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306C6D44"/>
    <w:multiLevelType w:val="hybridMultilevel"/>
    <w:tmpl w:val="4A92589E"/>
    <w:lvl w:ilvl="0" w:tplc="9E9441A6">
      <w:start w:val="1"/>
      <w:numFmt w:val="lowerLetter"/>
      <w:lvlText w:val="%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2F256E"/>
    <w:multiLevelType w:val="hybridMultilevel"/>
    <w:tmpl w:val="5EE4EE2E"/>
    <w:lvl w:ilvl="0" w:tplc="E1B6B4FE">
      <w:start w:val="1"/>
      <w:numFmt w:val="upperLetter"/>
      <w:lvlText w:val="%1."/>
      <w:lvlJc w:val="right"/>
      <w:pPr>
        <w:ind w:left="720" w:hanging="360"/>
      </w:pPr>
      <w:rPr>
        <w:rFonts w:ascii="Times New Roman Bold" w:hAnsi="Times New Roman Bold"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A8117B"/>
    <w:multiLevelType w:val="hybridMultilevel"/>
    <w:tmpl w:val="E0BAC438"/>
    <w:lvl w:ilvl="0" w:tplc="06BE031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F716C1"/>
    <w:multiLevelType w:val="hybridMultilevel"/>
    <w:tmpl w:val="4D52D510"/>
    <w:lvl w:ilvl="0" w:tplc="E1B6B4FE">
      <w:start w:val="1"/>
      <w:numFmt w:val="upperLetter"/>
      <w:lvlText w:val="%1."/>
      <w:lvlJc w:val="right"/>
      <w:pPr>
        <w:ind w:left="2160" w:hanging="180"/>
      </w:pPr>
      <w:rPr>
        <w:rFonts w:ascii="Times New Roman Bold" w:hAnsi="Times New Roman Bold"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4969EF"/>
    <w:multiLevelType w:val="hybridMultilevel"/>
    <w:tmpl w:val="77F44534"/>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nsid w:val="498D66B5"/>
    <w:multiLevelType w:val="hybridMultilevel"/>
    <w:tmpl w:val="D9ECD414"/>
    <w:lvl w:ilvl="0" w:tplc="067ADD62">
      <w:start w:val="1"/>
      <w:numFmt w:val="decimal"/>
      <w:lvlText w:val="%1."/>
      <w:lvlJc w:val="left"/>
      <w:pPr>
        <w:ind w:left="1440" w:hanging="360"/>
      </w:pPr>
      <w:rPr>
        <w:rFonts w:ascii="Times New Roman" w:hAnsi="Times New Roman" w:hint="default"/>
        <w:b w:val="0"/>
        <w:i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CF52603"/>
    <w:multiLevelType w:val="hybridMultilevel"/>
    <w:tmpl w:val="01BA9EFE"/>
    <w:lvl w:ilvl="0" w:tplc="E1B6B4FE">
      <w:start w:val="1"/>
      <w:numFmt w:val="upperLetter"/>
      <w:lvlText w:val="%1."/>
      <w:lvlJc w:val="right"/>
      <w:pPr>
        <w:ind w:left="720" w:hanging="360"/>
      </w:pPr>
      <w:rPr>
        <w:rFonts w:ascii="Times New Roman Bold" w:hAnsi="Times New Roman Bold" w:hint="default"/>
        <w:b/>
        <w:i w:val="0"/>
        <w:sz w:val="24"/>
      </w:rPr>
    </w:lvl>
    <w:lvl w:ilvl="1" w:tplc="067ADD62">
      <w:start w:val="1"/>
      <w:numFmt w:val="decimal"/>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393DA0"/>
    <w:multiLevelType w:val="hybridMultilevel"/>
    <w:tmpl w:val="8714A1C8"/>
    <w:lvl w:ilvl="0" w:tplc="BEE01976">
      <w:start w:val="1"/>
      <w:numFmt w:val="upperLetter"/>
      <w:lvlText w:val="%1."/>
      <w:lvlJc w:val="left"/>
      <w:pPr>
        <w:ind w:left="720" w:hanging="360"/>
      </w:pPr>
      <w:rPr>
        <w:rFonts w:ascii="Times New Roman" w:hAnsi="Times New Roman" w:hint="default"/>
        <w:b/>
        <w:i w:val="0"/>
        <w:sz w:val="24"/>
      </w:rPr>
    </w:lvl>
    <w:lvl w:ilvl="1" w:tplc="F510F068">
      <w:start w:val="1"/>
      <w:numFmt w:val="upperLetter"/>
      <w:lvlText w:val="%2."/>
      <w:lvlJc w:val="left"/>
      <w:pPr>
        <w:ind w:left="1440" w:hanging="360"/>
      </w:pPr>
      <w:rPr>
        <w:rFonts w:ascii="Times New Roman Bold" w:hAnsi="Times New Roman Bold" w:hint="default"/>
        <w:b/>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5300CB"/>
    <w:multiLevelType w:val="hybridMultilevel"/>
    <w:tmpl w:val="D58E4214"/>
    <w:lvl w:ilvl="0" w:tplc="067ADD62">
      <w:start w:val="1"/>
      <w:numFmt w:val="decimal"/>
      <w:lvlText w:val="%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8BF478FA">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E83B9D"/>
    <w:multiLevelType w:val="hybridMultilevel"/>
    <w:tmpl w:val="7E8E975A"/>
    <w:lvl w:ilvl="0" w:tplc="F510F068">
      <w:start w:val="1"/>
      <w:numFmt w:val="upperLetter"/>
      <w:lvlText w:val="%1."/>
      <w:lvlJc w:val="left"/>
      <w:pPr>
        <w:ind w:left="720" w:hanging="360"/>
      </w:pPr>
      <w:rPr>
        <w:rFonts w:ascii="Times New Roman Bold" w:hAnsi="Times New Roman Bold" w:hint="default"/>
        <w:b/>
        <w:i w:val="0"/>
        <w:sz w:val="24"/>
      </w:rPr>
    </w:lvl>
    <w:lvl w:ilvl="1" w:tplc="067ADD62">
      <w:start w:val="1"/>
      <w:numFmt w:val="decimal"/>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D95763"/>
    <w:multiLevelType w:val="hybridMultilevel"/>
    <w:tmpl w:val="91B0A6F8"/>
    <w:lvl w:ilvl="0" w:tplc="54FA8988">
      <w:start w:val="2"/>
      <w:numFmt w:val="decimal"/>
      <w:lvlText w:val="%1."/>
      <w:lvlJc w:val="left"/>
      <w:pPr>
        <w:ind w:left="1181" w:hanging="36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27">
    <w:nsid w:val="592D55B4"/>
    <w:multiLevelType w:val="hybridMultilevel"/>
    <w:tmpl w:val="211CA2E0"/>
    <w:lvl w:ilvl="0" w:tplc="BEE01976">
      <w:start w:val="1"/>
      <w:numFmt w:val="upperLetter"/>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741101"/>
    <w:multiLevelType w:val="hybridMultilevel"/>
    <w:tmpl w:val="F3E89E82"/>
    <w:lvl w:ilvl="0" w:tplc="3EA0CFE8">
      <w:start w:val="3"/>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99646F"/>
    <w:multiLevelType w:val="hybridMultilevel"/>
    <w:tmpl w:val="67547F78"/>
    <w:lvl w:ilvl="0" w:tplc="BEE01976">
      <w:start w:val="1"/>
      <w:numFmt w:val="upperLetter"/>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9E17B9"/>
    <w:multiLevelType w:val="hybridMultilevel"/>
    <w:tmpl w:val="935CA478"/>
    <w:lvl w:ilvl="0" w:tplc="E1B6B4FE">
      <w:start w:val="1"/>
      <w:numFmt w:val="upperLetter"/>
      <w:lvlText w:val="%1."/>
      <w:lvlJc w:val="right"/>
      <w:pPr>
        <w:ind w:left="720" w:hanging="360"/>
      </w:pPr>
      <w:rPr>
        <w:rFonts w:ascii="Times New Roman Bold" w:hAnsi="Times New Roman Bold" w:hint="default"/>
        <w:b/>
        <w:i w:val="0"/>
        <w:sz w:val="24"/>
      </w:rPr>
    </w:lvl>
    <w:lvl w:ilvl="1" w:tplc="067ADD62">
      <w:start w:val="1"/>
      <w:numFmt w:val="decimal"/>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103A7A"/>
    <w:multiLevelType w:val="hybridMultilevel"/>
    <w:tmpl w:val="A2DE88EC"/>
    <w:lvl w:ilvl="0" w:tplc="E1B6B4FE">
      <w:start w:val="1"/>
      <w:numFmt w:val="upperLetter"/>
      <w:lvlText w:val="%1."/>
      <w:lvlJc w:val="right"/>
      <w:pPr>
        <w:ind w:left="720" w:hanging="360"/>
      </w:pPr>
      <w:rPr>
        <w:rFonts w:ascii="Times New Roman Bold" w:hAnsi="Times New Roman Bold"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6A04BA"/>
    <w:multiLevelType w:val="hybridMultilevel"/>
    <w:tmpl w:val="EACE914A"/>
    <w:lvl w:ilvl="0" w:tplc="C912486C">
      <w:start w:val="1"/>
      <w:numFmt w:val="upperLetter"/>
      <w:lvlText w:val="%1."/>
      <w:lvlJc w:val="right"/>
      <w:pPr>
        <w:ind w:left="720" w:hanging="360"/>
      </w:pPr>
      <w:rPr>
        <w:rFonts w:ascii="Times New Roman Bold" w:hAnsi="Times New Roman Bold" w:hint="default"/>
        <w:b/>
        <w:i w:val="0"/>
        <w:sz w:val="24"/>
      </w:rPr>
    </w:lvl>
    <w:lvl w:ilvl="1" w:tplc="067ADD62">
      <w:start w:val="1"/>
      <w:numFmt w:val="decimal"/>
      <w:lvlText w:val="%2."/>
      <w:lvlJc w:val="left"/>
      <w:pPr>
        <w:ind w:left="1440" w:hanging="360"/>
      </w:pPr>
      <w:rPr>
        <w:rFonts w:ascii="Times New Roman" w:hAnsi="Times New Roman" w:hint="default"/>
        <w:b w:val="0"/>
        <w:i w:val="0"/>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E03813"/>
    <w:multiLevelType w:val="hybridMultilevel"/>
    <w:tmpl w:val="C3F4042A"/>
    <w:lvl w:ilvl="0" w:tplc="F510F068">
      <w:start w:val="1"/>
      <w:numFmt w:val="upperLetter"/>
      <w:lvlText w:val="%1."/>
      <w:lvlJc w:val="left"/>
      <w:pPr>
        <w:ind w:left="720" w:hanging="360"/>
      </w:pPr>
      <w:rPr>
        <w:rFonts w:ascii="Times New Roman Bold" w:hAnsi="Times New Roman Bold"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AE6EC2"/>
    <w:multiLevelType w:val="hybridMultilevel"/>
    <w:tmpl w:val="9BD6F73C"/>
    <w:lvl w:ilvl="0" w:tplc="067ADD62">
      <w:start w:val="1"/>
      <w:numFmt w:val="decimal"/>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B236A51"/>
    <w:multiLevelType w:val="hybridMultilevel"/>
    <w:tmpl w:val="E384B9BC"/>
    <w:lvl w:ilvl="0" w:tplc="BEE01976">
      <w:start w:val="1"/>
      <w:numFmt w:val="upperLetter"/>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483852"/>
    <w:multiLevelType w:val="hybridMultilevel"/>
    <w:tmpl w:val="B73048D8"/>
    <w:lvl w:ilvl="0" w:tplc="41D4C51E">
      <w:start w:val="1"/>
      <w:numFmt w:val="decimal"/>
      <w:lvlText w:val="%1."/>
      <w:lvlJc w:val="left"/>
      <w:pPr>
        <w:ind w:left="1440" w:hanging="360"/>
      </w:pPr>
      <w:rPr>
        <w:rFonts w:ascii="Times New Roman" w:hAnsi="Times New Roman" w:hint="default"/>
        <w:b w:val="0"/>
        <w:i w:val="0"/>
        <w:sz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1656FB1"/>
    <w:multiLevelType w:val="hybridMultilevel"/>
    <w:tmpl w:val="309051F6"/>
    <w:lvl w:ilvl="0" w:tplc="E1B6B4FE">
      <w:start w:val="1"/>
      <w:numFmt w:val="upperLetter"/>
      <w:lvlText w:val="%1."/>
      <w:lvlJc w:val="right"/>
      <w:pPr>
        <w:ind w:left="720" w:hanging="360"/>
      </w:pPr>
      <w:rPr>
        <w:rFonts w:ascii="Times New Roman Bold" w:hAnsi="Times New Roman Bold"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3C2400"/>
    <w:multiLevelType w:val="hybridMultilevel"/>
    <w:tmpl w:val="A28C883E"/>
    <w:lvl w:ilvl="0" w:tplc="BEE01976">
      <w:start w:val="1"/>
      <w:numFmt w:val="upperLetter"/>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D57C40"/>
    <w:multiLevelType w:val="hybridMultilevel"/>
    <w:tmpl w:val="3EC47306"/>
    <w:lvl w:ilvl="0" w:tplc="6D749C78">
      <w:start w:val="1"/>
      <w:numFmt w:val="decimal"/>
      <w:lvlText w:val="%1."/>
      <w:lvlJc w:val="left"/>
      <w:pPr>
        <w:ind w:left="1181" w:hanging="36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40">
    <w:nsid w:val="7E7516A4"/>
    <w:multiLevelType w:val="hybridMultilevel"/>
    <w:tmpl w:val="914A579A"/>
    <w:lvl w:ilvl="0" w:tplc="BEE01976">
      <w:start w:val="1"/>
      <w:numFmt w:val="upperLetter"/>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0"/>
  </w:num>
  <w:num w:numId="3">
    <w:abstractNumId w:val="10"/>
  </w:num>
  <w:num w:numId="4">
    <w:abstractNumId w:val="28"/>
  </w:num>
  <w:num w:numId="5">
    <w:abstractNumId w:val="16"/>
  </w:num>
  <w:num w:numId="6">
    <w:abstractNumId w:val="39"/>
  </w:num>
  <w:num w:numId="7">
    <w:abstractNumId w:val="2"/>
  </w:num>
  <w:num w:numId="8">
    <w:abstractNumId w:val="15"/>
  </w:num>
  <w:num w:numId="9">
    <w:abstractNumId w:val="35"/>
  </w:num>
  <w:num w:numId="10">
    <w:abstractNumId w:val="13"/>
  </w:num>
  <w:num w:numId="11">
    <w:abstractNumId w:val="18"/>
  </w:num>
  <w:num w:numId="12">
    <w:abstractNumId w:val="38"/>
  </w:num>
  <w:num w:numId="13">
    <w:abstractNumId w:val="40"/>
  </w:num>
  <w:num w:numId="14">
    <w:abstractNumId w:val="29"/>
  </w:num>
  <w:num w:numId="15">
    <w:abstractNumId w:val="27"/>
  </w:num>
  <w:num w:numId="16">
    <w:abstractNumId w:val="23"/>
  </w:num>
  <w:num w:numId="17">
    <w:abstractNumId w:val="1"/>
  </w:num>
  <w:num w:numId="18">
    <w:abstractNumId w:val="4"/>
  </w:num>
  <w:num w:numId="19">
    <w:abstractNumId w:val="11"/>
  </w:num>
  <w:num w:numId="20">
    <w:abstractNumId w:val="25"/>
  </w:num>
  <w:num w:numId="21">
    <w:abstractNumId w:val="33"/>
  </w:num>
  <w:num w:numId="22">
    <w:abstractNumId w:val="34"/>
  </w:num>
  <w:num w:numId="23">
    <w:abstractNumId w:val="24"/>
  </w:num>
  <w:num w:numId="24">
    <w:abstractNumId w:val="14"/>
  </w:num>
  <w:num w:numId="25">
    <w:abstractNumId w:val="3"/>
  </w:num>
  <w:num w:numId="26">
    <w:abstractNumId w:val="8"/>
  </w:num>
  <w:num w:numId="27">
    <w:abstractNumId w:val="9"/>
  </w:num>
  <w:num w:numId="28">
    <w:abstractNumId w:val="19"/>
  </w:num>
  <w:num w:numId="29">
    <w:abstractNumId w:val="5"/>
  </w:num>
  <w:num w:numId="30">
    <w:abstractNumId w:val="12"/>
  </w:num>
  <w:num w:numId="31">
    <w:abstractNumId w:val="37"/>
  </w:num>
  <w:num w:numId="32">
    <w:abstractNumId w:val="30"/>
  </w:num>
  <w:num w:numId="33">
    <w:abstractNumId w:val="31"/>
  </w:num>
  <w:num w:numId="34">
    <w:abstractNumId w:val="22"/>
  </w:num>
  <w:num w:numId="35">
    <w:abstractNumId w:val="6"/>
  </w:num>
  <w:num w:numId="36">
    <w:abstractNumId w:val="7"/>
  </w:num>
  <w:num w:numId="37">
    <w:abstractNumId w:val="0"/>
  </w:num>
  <w:num w:numId="38">
    <w:abstractNumId w:val="17"/>
  </w:num>
  <w:num w:numId="39">
    <w:abstractNumId w:val="32"/>
  </w:num>
  <w:num w:numId="40">
    <w:abstractNumId w:val="21"/>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trackRevisions/>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9AE"/>
    <w:rsid w:val="00035D04"/>
    <w:rsid w:val="000419C9"/>
    <w:rsid w:val="00051AFE"/>
    <w:rsid w:val="0005233A"/>
    <w:rsid w:val="00065C97"/>
    <w:rsid w:val="00067100"/>
    <w:rsid w:val="000A5F66"/>
    <w:rsid w:val="000B03ED"/>
    <w:rsid w:val="000B0CCB"/>
    <w:rsid w:val="000E10D2"/>
    <w:rsid w:val="000E164B"/>
    <w:rsid w:val="000F53B0"/>
    <w:rsid w:val="00107063"/>
    <w:rsid w:val="001112F9"/>
    <w:rsid w:val="00133CAF"/>
    <w:rsid w:val="00156759"/>
    <w:rsid w:val="001643A8"/>
    <w:rsid w:val="00176559"/>
    <w:rsid w:val="00181E5A"/>
    <w:rsid w:val="00182C34"/>
    <w:rsid w:val="00183525"/>
    <w:rsid w:val="00186053"/>
    <w:rsid w:val="00190F2D"/>
    <w:rsid w:val="001B3996"/>
    <w:rsid w:val="001B3FA8"/>
    <w:rsid w:val="001B4E13"/>
    <w:rsid w:val="001D4A62"/>
    <w:rsid w:val="001E1FCF"/>
    <w:rsid w:val="001F7AEC"/>
    <w:rsid w:val="00205071"/>
    <w:rsid w:val="00205F82"/>
    <w:rsid w:val="00251F51"/>
    <w:rsid w:val="00260365"/>
    <w:rsid w:val="00284F6B"/>
    <w:rsid w:val="00311811"/>
    <w:rsid w:val="0031290B"/>
    <w:rsid w:val="00320DBD"/>
    <w:rsid w:val="00332ECA"/>
    <w:rsid w:val="00345B52"/>
    <w:rsid w:val="00356224"/>
    <w:rsid w:val="00363D47"/>
    <w:rsid w:val="00365385"/>
    <w:rsid w:val="003835D3"/>
    <w:rsid w:val="003A5813"/>
    <w:rsid w:val="00423D87"/>
    <w:rsid w:val="00427B06"/>
    <w:rsid w:val="00431BFE"/>
    <w:rsid w:val="00434232"/>
    <w:rsid w:val="00441E27"/>
    <w:rsid w:val="00443303"/>
    <w:rsid w:val="00443CC5"/>
    <w:rsid w:val="0044473B"/>
    <w:rsid w:val="00450D86"/>
    <w:rsid w:val="00462B48"/>
    <w:rsid w:val="004800EE"/>
    <w:rsid w:val="0049480E"/>
    <w:rsid w:val="00495C8B"/>
    <w:rsid w:val="0051171D"/>
    <w:rsid w:val="005A575A"/>
    <w:rsid w:val="005A6431"/>
    <w:rsid w:val="005B0B3E"/>
    <w:rsid w:val="005E21E9"/>
    <w:rsid w:val="005E7286"/>
    <w:rsid w:val="005F5548"/>
    <w:rsid w:val="005F5D75"/>
    <w:rsid w:val="00621683"/>
    <w:rsid w:val="0062199B"/>
    <w:rsid w:val="0065278E"/>
    <w:rsid w:val="0067642E"/>
    <w:rsid w:val="006873B9"/>
    <w:rsid w:val="006C11EE"/>
    <w:rsid w:val="006E6B91"/>
    <w:rsid w:val="00701FDC"/>
    <w:rsid w:val="0070681D"/>
    <w:rsid w:val="00713858"/>
    <w:rsid w:val="007320B5"/>
    <w:rsid w:val="00742799"/>
    <w:rsid w:val="00750E33"/>
    <w:rsid w:val="007A0BEC"/>
    <w:rsid w:val="007D5ABC"/>
    <w:rsid w:val="007F21DE"/>
    <w:rsid w:val="008041DF"/>
    <w:rsid w:val="00816B2A"/>
    <w:rsid w:val="008227C7"/>
    <w:rsid w:val="00853316"/>
    <w:rsid w:val="00853C28"/>
    <w:rsid w:val="0087399A"/>
    <w:rsid w:val="0088186F"/>
    <w:rsid w:val="00887C5D"/>
    <w:rsid w:val="008952BA"/>
    <w:rsid w:val="008B4E89"/>
    <w:rsid w:val="008C7A28"/>
    <w:rsid w:val="008E39E7"/>
    <w:rsid w:val="00900A16"/>
    <w:rsid w:val="00930484"/>
    <w:rsid w:val="00950CC1"/>
    <w:rsid w:val="0096038F"/>
    <w:rsid w:val="00972DB8"/>
    <w:rsid w:val="00983BF6"/>
    <w:rsid w:val="00990156"/>
    <w:rsid w:val="009D5C58"/>
    <w:rsid w:val="009D74E8"/>
    <w:rsid w:val="009E44A5"/>
    <w:rsid w:val="009F7764"/>
    <w:rsid w:val="00A12697"/>
    <w:rsid w:val="00A34021"/>
    <w:rsid w:val="00A90B3C"/>
    <w:rsid w:val="00AA0AA1"/>
    <w:rsid w:val="00B02783"/>
    <w:rsid w:val="00B04DD4"/>
    <w:rsid w:val="00B2295A"/>
    <w:rsid w:val="00B72BFE"/>
    <w:rsid w:val="00B91596"/>
    <w:rsid w:val="00BA56F0"/>
    <w:rsid w:val="00BA6AC2"/>
    <w:rsid w:val="00BD0E36"/>
    <w:rsid w:val="00BE2A7B"/>
    <w:rsid w:val="00C069D8"/>
    <w:rsid w:val="00C15A05"/>
    <w:rsid w:val="00C224BC"/>
    <w:rsid w:val="00C225DD"/>
    <w:rsid w:val="00C26517"/>
    <w:rsid w:val="00C35D1D"/>
    <w:rsid w:val="00C379D4"/>
    <w:rsid w:val="00C421A1"/>
    <w:rsid w:val="00C474AD"/>
    <w:rsid w:val="00C726CB"/>
    <w:rsid w:val="00C76CC3"/>
    <w:rsid w:val="00C92324"/>
    <w:rsid w:val="00CC07BB"/>
    <w:rsid w:val="00CD592C"/>
    <w:rsid w:val="00CD634F"/>
    <w:rsid w:val="00CD6B00"/>
    <w:rsid w:val="00CE647C"/>
    <w:rsid w:val="00CF1277"/>
    <w:rsid w:val="00CF633C"/>
    <w:rsid w:val="00D022F4"/>
    <w:rsid w:val="00D17A94"/>
    <w:rsid w:val="00D5248F"/>
    <w:rsid w:val="00D53603"/>
    <w:rsid w:val="00D9003C"/>
    <w:rsid w:val="00D9512B"/>
    <w:rsid w:val="00DA31D8"/>
    <w:rsid w:val="00DB3C3D"/>
    <w:rsid w:val="00DC12B1"/>
    <w:rsid w:val="00DE1825"/>
    <w:rsid w:val="00DE3C4A"/>
    <w:rsid w:val="00DE5F83"/>
    <w:rsid w:val="00E11518"/>
    <w:rsid w:val="00E433DD"/>
    <w:rsid w:val="00E46DA3"/>
    <w:rsid w:val="00EA3578"/>
    <w:rsid w:val="00EB3836"/>
    <w:rsid w:val="00EC1AE7"/>
    <w:rsid w:val="00EC443A"/>
    <w:rsid w:val="00ED20AB"/>
    <w:rsid w:val="00EE4A96"/>
    <w:rsid w:val="00F07E2E"/>
    <w:rsid w:val="00F14061"/>
    <w:rsid w:val="00F21BA1"/>
    <w:rsid w:val="00F540B3"/>
    <w:rsid w:val="00F55A0B"/>
    <w:rsid w:val="00F57972"/>
    <w:rsid w:val="00F929AE"/>
    <w:rsid w:val="00FA28BC"/>
    <w:rsid w:val="00FA4CD2"/>
    <w:rsid w:val="00FB3AB9"/>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0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3ED"/>
    <w:rPr>
      <w:rFonts w:ascii="Tahoma" w:hAnsi="Tahoma" w:cs="Tahoma"/>
      <w:sz w:val="16"/>
      <w:szCs w:val="16"/>
    </w:rPr>
  </w:style>
  <w:style w:type="character" w:styleId="CommentReference">
    <w:name w:val="annotation reference"/>
    <w:basedOn w:val="DefaultParagraphFont"/>
    <w:uiPriority w:val="99"/>
    <w:semiHidden/>
    <w:unhideWhenUsed/>
    <w:rsid w:val="001B4E13"/>
    <w:rPr>
      <w:sz w:val="16"/>
      <w:szCs w:val="16"/>
    </w:rPr>
  </w:style>
  <w:style w:type="paragraph" w:styleId="CommentText">
    <w:name w:val="annotation text"/>
    <w:basedOn w:val="Normal"/>
    <w:link w:val="CommentTextChar"/>
    <w:uiPriority w:val="99"/>
    <w:semiHidden/>
    <w:unhideWhenUsed/>
    <w:rsid w:val="001B4E13"/>
    <w:pPr>
      <w:spacing w:line="240" w:lineRule="auto"/>
    </w:pPr>
    <w:rPr>
      <w:sz w:val="20"/>
      <w:szCs w:val="20"/>
    </w:rPr>
  </w:style>
  <w:style w:type="character" w:customStyle="1" w:styleId="CommentTextChar">
    <w:name w:val="Comment Text Char"/>
    <w:basedOn w:val="DefaultParagraphFont"/>
    <w:link w:val="CommentText"/>
    <w:uiPriority w:val="99"/>
    <w:semiHidden/>
    <w:rsid w:val="001B4E13"/>
    <w:rPr>
      <w:sz w:val="20"/>
      <w:szCs w:val="20"/>
    </w:rPr>
  </w:style>
  <w:style w:type="paragraph" w:styleId="CommentSubject">
    <w:name w:val="annotation subject"/>
    <w:basedOn w:val="CommentText"/>
    <w:next w:val="CommentText"/>
    <w:link w:val="CommentSubjectChar"/>
    <w:uiPriority w:val="99"/>
    <w:semiHidden/>
    <w:unhideWhenUsed/>
    <w:rsid w:val="001B4E13"/>
    <w:rPr>
      <w:b/>
      <w:bCs/>
    </w:rPr>
  </w:style>
  <w:style w:type="character" w:customStyle="1" w:styleId="CommentSubjectChar">
    <w:name w:val="Comment Subject Char"/>
    <w:basedOn w:val="CommentTextChar"/>
    <w:link w:val="CommentSubject"/>
    <w:uiPriority w:val="99"/>
    <w:semiHidden/>
    <w:rsid w:val="001B4E13"/>
    <w:rPr>
      <w:b/>
      <w:bCs/>
      <w:sz w:val="20"/>
      <w:szCs w:val="20"/>
    </w:rPr>
  </w:style>
  <w:style w:type="paragraph" w:styleId="Header">
    <w:name w:val="header"/>
    <w:basedOn w:val="Normal"/>
    <w:link w:val="HeaderChar"/>
    <w:uiPriority w:val="99"/>
    <w:unhideWhenUsed/>
    <w:rsid w:val="00495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C8B"/>
  </w:style>
  <w:style w:type="paragraph" w:styleId="Footer">
    <w:name w:val="footer"/>
    <w:basedOn w:val="Normal"/>
    <w:link w:val="FooterChar"/>
    <w:uiPriority w:val="99"/>
    <w:unhideWhenUsed/>
    <w:rsid w:val="00495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C8B"/>
  </w:style>
  <w:style w:type="paragraph" w:styleId="ListParagraph">
    <w:name w:val="List Paragraph"/>
    <w:basedOn w:val="Normal"/>
    <w:uiPriority w:val="34"/>
    <w:qFormat/>
    <w:rsid w:val="00BA56F0"/>
    <w:pPr>
      <w:ind w:left="720"/>
      <w:contextualSpacing/>
    </w:pPr>
  </w:style>
  <w:style w:type="table" w:styleId="TableGrid">
    <w:name w:val="Table Grid"/>
    <w:basedOn w:val="TableNormal"/>
    <w:uiPriority w:val="59"/>
    <w:rsid w:val="007A0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0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3ED"/>
    <w:rPr>
      <w:rFonts w:ascii="Tahoma" w:hAnsi="Tahoma" w:cs="Tahoma"/>
      <w:sz w:val="16"/>
      <w:szCs w:val="16"/>
    </w:rPr>
  </w:style>
  <w:style w:type="character" w:styleId="CommentReference">
    <w:name w:val="annotation reference"/>
    <w:basedOn w:val="DefaultParagraphFont"/>
    <w:uiPriority w:val="99"/>
    <w:semiHidden/>
    <w:unhideWhenUsed/>
    <w:rsid w:val="001B4E13"/>
    <w:rPr>
      <w:sz w:val="16"/>
      <w:szCs w:val="16"/>
    </w:rPr>
  </w:style>
  <w:style w:type="paragraph" w:styleId="CommentText">
    <w:name w:val="annotation text"/>
    <w:basedOn w:val="Normal"/>
    <w:link w:val="CommentTextChar"/>
    <w:uiPriority w:val="99"/>
    <w:semiHidden/>
    <w:unhideWhenUsed/>
    <w:rsid w:val="001B4E13"/>
    <w:pPr>
      <w:spacing w:line="240" w:lineRule="auto"/>
    </w:pPr>
    <w:rPr>
      <w:sz w:val="20"/>
      <w:szCs w:val="20"/>
    </w:rPr>
  </w:style>
  <w:style w:type="character" w:customStyle="1" w:styleId="CommentTextChar">
    <w:name w:val="Comment Text Char"/>
    <w:basedOn w:val="DefaultParagraphFont"/>
    <w:link w:val="CommentText"/>
    <w:uiPriority w:val="99"/>
    <w:semiHidden/>
    <w:rsid w:val="001B4E13"/>
    <w:rPr>
      <w:sz w:val="20"/>
      <w:szCs w:val="20"/>
    </w:rPr>
  </w:style>
  <w:style w:type="paragraph" w:styleId="CommentSubject">
    <w:name w:val="annotation subject"/>
    <w:basedOn w:val="CommentText"/>
    <w:next w:val="CommentText"/>
    <w:link w:val="CommentSubjectChar"/>
    <w:uiPriority w:val="99"/>
    <w:semiHidden/>
    <w:unhideWhenUsed/>
    <w:rsid w:val="001B4E13"/>
    <w:rPr>
      <w:b/>
      <w:bCs/>
    </w:rPr>
  </w:style>
  <w:style w:type="character" w:customStyle="1" w:styleId="CommentSubjectChar">
    <w:name w:val="Comment Subject Char"/>
    <w:basedOn w:val="CommentTextChar"/>
    <w:link w:val="CommentSubject"/>
    <w:uiPriority w:val="99"/>
    <w:semiHidden/>
    <w:rsid w:val="001B4E13"/>
    <w:rPr>
      <w:b/>
      <w:bCs/>
      <w:sz w:val="20"/>
      <w:szCs w:val="20"/>
    </w:rPr>
  </w:style>
  <w:style w:type="paragraph" w:styleId="Header">
    <w:name w:val="header"/>
    <w:basedOn w:val="Normal"/>
    <w:link w:val="HeaderChar"/>
    <w:uiPriority w:val="99"/>
    <w:unhideWhenUsed/>
    <w:rsid w:val="00495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C8B"/>
  </w:style>
  <w:style w:type="paragraph" w:styleId="Footer">
    <w:name w:val="footer"/>
    <w:basedOn w:val="Normal"/>
    <w:link w:val="FooterChar"/>
    <w:uiPriority w:val="99"/>
    <w:unhideWhenUsed/>
    <w:rsid w:val="00495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C8B"/>
  </w:style>
  <w:style w:type="paragraph" w:styleId="ListParagraph">
    <w:name w:val="List Paragraph"/>
    <w:basedOn w:val="Normal"/>
    <w:uiPriority w:val="34"/>
    <w:qFormat/>
    <w:rsid w:val="00BA56F0"/>
    <w:pPr>
      <w:ind w:left="720"/>
      <w:contextualSpacing/>
    </w:pPr>
  </w:style>
  <w:style w:type="table" w:styleId="TableGrid">
    <w:name w:val="Table Grid"/>
    <w:basedOn w:val="TableNormal"/>
    <w:uiPriority w:val="59"/>
    <w:rsid w:val="007A0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51C6478-1380-4F9A-9F2E-E5764BE7E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5366</Words>
  <Characters>30591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35886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Goldman, Jeff</dc:creator>
  <cp:lastModifiedBy>Jen Daugherty</cp:lastModifiedBy>
  <cp:revision>2</cp:revision>
  <cp:lastPrinted>2015-04-01T20:33:00Z</cp:lastPrinted>
  <dcterms:created xsi:type="dcterms:W3CDTF">2015-04-02T15:31:00Z</dcterms:created>
  <dcterms:modified xsi:type="dcterms:W3CDTF">2015-04-02T15:31:00Z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2015-01-16T00:00:00Z</vt:filetime>
  </property>
  <property fmtid="{D5CDD505-2E9C-101B-9397-08002B2CF9AE}" pid="3" name="LastSaved">
    <vt:filetime>2015-03-02T00:00:00Z</vt:filetime>
  </property>
</Properties>
</file>